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72981" w14:textId="44CD327B" w:rsidR="00622BB1" w:rsidRPr="00B86EBD" w:rsidRDefault="00622BB1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757"/>
        <w:gridCol w:w="6740"/>
      </w:tblGrid>
      <w:tr w:rsidR="00187753" w:rsidRPr="00B86EBD" w14:paraId="3A287ADA" w14:textId="77777777" w:rsidTr="50D8F5AB">
        <w:trPr>
          <w:trHeight w:val="1662"/>
        </w:trPr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</w:tcPr>
          <w:p w14:paraId="216023D0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  <w:p w14:paraId="4946BF5F" w14:textId="231FCC6E" w:rsidR="00187753" w:rsidRPr="00B86EBD" w:rsidRDefault="00187753" w:rsidP="00BC6562">
            <w:pPr>
              <w:rPr>
                <w:rFonts w:ascii="Century Gothic" w:hAnsi="Century Gothic" w:cs="Arial"/>
                <w:i/>
              </w:rPr>
            </w:pPr>
            <w:r w:rsidRPr="00B86EBD">
              <w:rPr>
                <w:rFonts w:ascii="Century Gothic" w:hAnsi="Century Gothic" w:cs="Arial"/>
                <w:i/>
              </w:rPr>
              <w:t xml:space="preserve">This </w:t>
            </w:r>
            <w:r w:rsidR="00BC6562" w:rsidRPr="00B86EBD">
              <w:rPr>
                <w:rFonts w:ascii="Century Gothic" w:hAnsi="Century Gothic" w:cs="Arial"/>
                <w:i/>
              </w:rPr>
              <w:t>job description</w:t>
            </w:r>
            <w:r w:rsidRPr="00B86EBD">
              <w:rPr>
                <w:rFonts w:ascii="Century Gothic" w:hAnsi="Century Gothic" w:cs="Arial"/>
                <w:i/>
              </w:rPr>
              <w:t xml:space="preserve"> outlines the purpose, key responsibilities, measures of success, values and professional behaviours and sk</w:t>
            </w:r>
            <w:r w:rsidR="00801E55" w:rsidRPr="00B86EBD">
              <w:rPr>
                <w:rFonts w:ascii="Century Gothic" w:hAnsi="Century Gothic" w:cs="Arial"/>
                <w:i/>
              </w:rPr>
              <w:t>ills required for success within the role</w:t>
            </w:r>
            <w:r w:rsidRPr="00B86EBD">
              <w:rPr>
                <w:rFonts w:ascii="Century Gothic" w:hAnsi="Century Gothic" w:cs="Arial"/>
                <w:i/>
              </w:rPr>
              <w:t>. It also describes the key measures of success of the role and provides focus for recruitment, development, career planning, performance management and remuneration initiatives.</w:t>
            </w:r>
          </w:p>
        </w:tc>
      </w:tr>
      <w:tr w:rsidR="007C5A69" w:rsidRPr="00B86EBD" w14:paraId="16EA2E6B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</w:tcPr>
          <w:p w14:paraId="3DFDC0C8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  <w:p w14:paraId="4AD98C5A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</w:tc>
      </w:tr>
      <w:tr w:rsidR="001D559F" w:rsidRPr="00B86EBD" w14:paraId="10EE6A54" w14:textId="77777777" w:rsidTr="50D8F5AB">
        <w:tc>
          <w:tcPr>
            <w:tcW w:w="2255" w:type="dxa"/>
          </w:tcPr>
          <w:p w14:paraId="31036A8E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Position Title:</w:t>
            </w:r>
          </w:p>
        </w:tc>
        <w:tc>
          <w:tcPr>
            <w:tcW w:w="757" w:type="dxa"/>
          </w:tcPr>
          <w:p w14:paraId="6B1B9F74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4980B1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DC10520" w14:textId="6A0953CC" w:rsidR="001D559F" w:rsidRPr="00B86EBD" w:rsidRDefault="006D7F24" w:rsidP="00801E55">
            <w:pPr>
              <w:spacing w:line="480" w:lineRule="auto"/>
              <w:rPr>
                <w:rFonts w:ascii="Century Gothic" w:hAnsi="Century Gothic" w:cs="Arial"/>
                <w:b/>
              </w:rPr>
            </w:pPr>
            <w:r w:rsidRPr="007F2EFC">
              <w:rPr>
                <w:rFonts w:ascii="Century Gothic" w:hAnsi="Century Gothic" w:cs="Arial"/>
                <w:b/>
              </w:rPr>
              <w:t xml:space="preserve">Production </w:t>
            </w:r>
            <w:r w:rsidR="007E7605">
              <w:rPr>
                <w:rFonts w:ascii="Century Gothic" w:hAnsi="Century Gothic" w:cs="Arial"/>
                <w:b/>
              </w:rPr>
              <w:t>Manager</w:t>
            </w:r>
          </w:p>
        </w:tc>
      </w:tr>
      <w:tr w:rsidR="001D559F" w:rsidRPr="00B86EBD" w14:paraId="65449D12" w14:textId="77777777" w:rsidTr="50D8F5AB">
        <w:tc>
          <w:tcPr>
            <w:tcW w:w="2255" w:type="dxa"/>
          </w:tcPr>
          <w:p w14:paraId="2571D9DB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Location:</w:t>
            </w:r>
          </w:p>
        </w:tc>
        <w:tc>
          <w:tcPr>
            <w:tcW w:w="757" w:type="dxa"/>
          </w:tcPr>
          <w:p w14:paraId="1BBF6906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92CC314" w14:textId="651BFA2C" w:rsidR="001D559F" w:rsidRPr="00B86EBD" w:rsidRDefault="000A2D23" w:rsidP="004E7A93">
            <w:pPr>
              <w:spacing w:line="48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Bowhill, South Australia</w:t>
            </w:r>
          </w:p>
        </w:tc>
      </w:tr>
      <w:tr w:rsidR="001D559F" w:rsidRPr="00B86EBD" w14:paraId="758D4203" w14:textId="77777777" w:rsidTr="50D8F5AB">
        <w:tc>
          <w:tcPr>
            <w:tcW w:w="2255" w:type="dxa"/>
          </w:tcPr>
          <w:p w14:paraId="144AAE55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Current as of:</w:t>
            </w:r>
          </w:p>
        </w:tc>
        <w:tc>
          <w:tcPr>
            <w:tcW w:w="757" w:type="dxa"/>
          </w:tcPr>
          <w:p w14:paraId="100EB0D9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1EA330A1" w14:textId="6C37D7BA" w:rsidR="001D559F" w:rsidRPr="00DC33BC" w:rsidRDefault="000A2D23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DC33BC">
              <w:rPr>
                <w:rFonts w:ascii="Century Gothic" w:hAnsi="Century Gothic" w:cs="Arial"/>
              </w:rPr>
              <w:fldChar w:fldCharType="begin"/>
            </w:r>
            <w:r w:rsidRPr="00DC33BC">
              <w:rPr>
                <w:rFonts w:ascii="Century Gothic" w:hAnsi="Century Gothic" w:cs="Arial"/>
              </w:rPr>
              <w:instrText xml:space="preserve"> DATE \@ "MMMM yy" </w:instrText>
            </w:r>
            <w:r w:rsidRPr="00DC33BC">
              <w:rPr>
                <w:rFonts w:ascii="Century Gothic" w:hAnsi="Century Gothic" w:cs="Arial"/>
              </w:rPr>
              <w:fldChar w:fldCharType="separate"/>
            </w:r>
            <w:r w:rsidR="00BE6BBA">
              <w:rPr>
                <w:rFonts w:ascii="Century Gothic" w:hAnsi="Century Gothic" w:cs="Arial"/>
                <w:noProof/>
              </w:rPr>
              <w:t>November 25</w:t>
            </w:r>
            <w:r w:rsidRPr="00DC33BC">
              <w:rPr>
                <w:rFonts w:ascii="Century Gothic" w:hAnsi="Century Gothic" w:cs="Arial"/>
              </w:rPr>
              <w:fldChar w:fldCharType="end"/>
            </w:r>
          </w:p>
        </w:tc>
      </w:tr>
      <w:tr w:rsidR="001D559F" w:rsidRPr="00B86EBD" w14:paraId="1DAD73E5" w14:textId="77777777" w:rsidTr="50D8F5AB">
        <w:tc>
          <w:tcPr>
            <w:tcW w:w="2255" w:type="dxa"/>
          </w:tcPr>
          <w:p w14:paraId="7D8C791A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Reports to:</w:t>
            </w:r>
          </w:p>
        </w:tc>
        <w:tc>
          <w:tcPr>
            <w:tcW w:w="757" w:type="dxa"/>
          </w:tcPr>
          <w:p w14:paraId="110ED75B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016869BF" w14:textId="715B7AFD" w:rsidR="001D559F" w:rsidRPr="00DC33BC" w:rsidRDefault="0057504B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>General</w:t>
            </w:r>
            <w:r w:rsidR="006230FB" w:rsidRPr="68C6699C">
              <w:rPr>
                <w:rFonts w:ascii="Century Gothic" w:hAnsi="Century Gothic" w:cs="Arial"/>
              </w:rPr>
              <w:t xml:space="preserve"> Manager</w:t>
            </w:r>
            <w:r w:rsidR="007E7605" w:rsidRPr="68C6699C">
              <w:rPr>
                <w:rFonts w:ascii="Century Gothic" w:hAnsi="Century Gothic" w:cs="Arial"/>
              </w:rPr>
              <w:t xml:space="preserve"> Operations</w:t>
            </w:r>
          </w:p>
        </w:tc>
      </w:tr>
      <w:tr w:rsidR="001D559F" w:rsidRPr="00B86EBD" w14:paraId="0838FCCA" w14:textId="77777777" w:rsidTr="50D8F5AB">
        <w:tc>
          <w:tcPr>
            <w:tcW w:w="2255" w:type="dxa"/>
          </w:tcPr>
          <w:p w14:paraId="2243D1D1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Direct Reports:</w:t>
            </w:r>
          </w:p>
        </w:tc>
        <w:tc>
          <w:tcPr>
            <w:tcW w:w="757" w:type="dxa"/>
          </w:tcPr>
          <w:p w14:paraId="1ED4F1B1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6A48DC51" w14:textId="39A67747" w:rsidR="001D559F" w:rsidRPr="00DC33BC" w:rsidRDefault="00873F7D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>Production Team Leaders &amp; Production Staff</w:t>
            </w:r>
          </w:p>
        </w:tc>
      </w:tr>
      <w:tr w:rsidR="001D559F" w:rsidRPr="00B86EBD" w14:paraId="642A1ABC" w14:textId="77777777" w:rsidTr="50D8F5AB">
        <w:tc>
          <w:tcPr>
            <w:tcW w:w="2255" w:type="dxa"/>
          </w:tcPr>
          <w:p w14:paraId="0D4675A7" w14:textId="77777777" w:rsidR="001D559F" w:rsidRPr="00B86EBD" w:rsidRDefault="001D559F" w:rsidP="00801E55">
            <w:pPr>
              <w:spacing w:line="480" w:lineRule="auto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Key Relationships:</w:t>
            </w:r>
          </w:p>
        </w:tc>
        <w:tc>
          <w:tcPr>
            <w:tcW w:w="757" w:type="dxa"/>
          </w:tcPr>
          <w:p w14:paraId="631C37D8" w14:textId="77777777" w:rsidR="001D559F" w:rsidRPr="00B86EBD" w:rsidRDefault="001D559F" w:rsidP="00801E55">
            <w:pPr>
              <w:spacing w:line="480" w:lineRule="auto"/>
              <w:jc w:val="center"/>
              <w:rPr>
                <w:rFonts w:ascii="Century Gothic" w:hAnsi="Century Gothic" w:cs="Arial"/>
                <w:b/>
                <w:color w:val="FF6600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I</w:t>
            </w:r>
          </w:p>
        </w:tc>
        <w:tc>
          <w:tcPr>
            <w:tcW w:w="6740" w:type="dxa"/>
          </w:tcPr>
          <w:p w14:paraId="4C9751CE" w14:textId="2F40B7DA" w:rsidR="001D559F" w:rsidRPr="00B86EBD" w:rsidRDefault="00075A96" w:rsidP="00BF241B">
            <w:pPr>
              <w:spacing w:line="360" w:lineRule="auto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General Manager Quality, </w:t>
            </w:r>
            <w:r w:rsidR="00045FFC">
              <w:rPr>
                <w:rFonts w:ascii="Century Gothic" w:hAnsi="Century Gothic" w:cs="Arial"/>
              </w:rPr>
              <w:t xml:space="preserve">Project Team, </w:t>
            </w:r>
            <w:r w:rsidR="00D70F14">
              <w:rPr>
                <w:rFonts w:ascii="Century Gothic" w:hAnsi="Century Gothic" w:cs="Arial"/>
              </w:rPr>
              <w:t>Quality Team</w:t>
            </w:r>
            <w:r w:rsidR="00417655">
              <w:rPr>
                <w:rFonts w:ascii="Century Gothic" w:hAnsi="Century Gothic" w:cs="Arial"/>
              </w:rPr>
              <w:t>, Reliability Team</w:t>
            </w:r>
          </w:p>
        </w:tc>
      </w:tr>
      <w:tr w:rsidR="001D559F" w:rsidRPr="00B86EBD" w14:paraId="00806261" w14:textId="77777777" w:rsidTr="50D8F5AB">
        <w:tc>
          <w:tcPr>
            <w:tcW w:w="9752" w:type="dxa"/>
            <w:gridSpan w:val="3"/>
            <w:tcBorders>
              <w:bottom w:val="single" w:sz="12" w:space="0" w:color="7F7F7F" w:themeColor="text1" w:themeTint="80"/>
            </w:tcBorders>
          </w:tcPr>
          <w:p w14:paraId="31A776AC" w14:textId="77777777" w:rsidR="00187753" w:rsidRPr="00B86EBD" w:rsidRDefault="00187753">
            <w:pPr>
              <w:rPr>
                <w:rFonts w:ascii="Century Gothic" w:hAnsi="Century Gothic" w:cs="Arial"/>
              </w:rPr>
            </w:pPr>
          </w:p>
        </w:tc>
      </w:tr>
      <w:tr w:rsidR="00B339AA" w:rsidRPr="00B86EBD" w14:paraId="667BD0BA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794C1DA7" w14:textId="77777777" w:rsidR="00B339AA" w:rsidRPr="00B86EBD" w:rsidRDefault="00B339AA" w:rsidP="00B339AA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35750CE0" w14:textId="4F2D8B84" w:rsidR="00B339AA" w:rsidRPr="00627488" w:rsidRDefault="74C96E90" w:rsidP="50D8F5AB">
            <w:pPr>
              <w:spacing w:line="360" w:lineRule="auto"/>
              <w:jc w:val="left"/>
              <w:rPr>
                <w:rFonts w:ascii="Century Gothic" w:hAnsi="Century Gothic" w:cs="Arial"/>
                <w:b/>
                <w:bCs/>
                <w:color w:val="4980B1"/>
              </w:rPr>
            </w:pPr>
            <w:r w:rsidRPr="50D8F5AB">
              <w:rPr>
                <w:rFonts w:ascii="Century Gothic" w:hAnsi="Century Gothic" w:cs="Arial"/>
                <w:b/>
                <w:bCs/>
                <w:color w:val="4980B1"/>
              </w:rPr>
              <w:t>Purpose</w:t>
            </w:r>
          </w:p>
        </w:tc>
      </w:tr>
      <w:tr w:rsidR="00B339AA" w:rsidRPr="00B86EBD" w14:paraId="0201218B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2C6D8E84" w14:textId="00707ED5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F5013B">
              <w:rPr>
                <w:rFonts w:ascii="Century Gothic" w:hAnsi="Century Gothic" w:cs="Arial"/>
                <w:b/>
                <w:bCs/>
              </w:rPr>
              <w:t>Together we thrive</w:t>
            </w:r>
          </w:p>
        </w:tc>
      </w:tr>
      <w:tr w:rsidR="00B339AA" w:rsidRPr="00B86EBD" w14:paraId="7A7DEABC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4BA33039" w14:textId="77777777" w:rsidR="00B339AA" w:rsidRPr="00B86EBD" w:rsidRDefault="00B339AA" w:rsidP="00B339AA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0091F558" w14:textId="02154361" w:rsidR="00B339AA" w:rsidRDefault="74C96E90" w:rsidP="50D8F5AB">
            <w:pPr>
              <w:jc w:val="left"/>
              <w:rPr>
                <w:rFonts w:ascii="Century Gothic" w:hAnsi="Century Gothic" w:cs="Arial"/>
                <w:b/>
                <w:bCs/>
                <w:color w:val="4980B1"/>
              </w:rPr>
            </w:pPr>
            <w:r w:rsidRPr="50D8F5AB">
              <w:rPr>
                <w:rFonts w:ascii="Century Gothic" w:hAnsi="Century Gothic" w:cs="Arial"/>
                <w:b/>
                <w:bCs/>
                <w:color w:val="4980B1"/>
              </w:rPr>
              <w:t>Mission</w:t>
            </w:r>
          </w:p>
        </w:tc>
      </w:tr>
      <w:tr w:rsidR="00B339AA" w:rsidRPr="00B86EBD" w14:paraId="2C9E5DEA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42680BED" w14:textId="5285932D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F5013B">
              <w:rPr>
                <w:rFonts w:ascii="Century Gothic" w:hAnsi="Century Gothic" w:cs="Arial"/>
                <w:b/>
                <w:bCs/>
              </w:rPr>
              <w:t>We transform communities &amp; our people, by optimising &amp; building structures that matter</w:t>
            </w:r>
          </w:p>
        </w:tc>
      </w:tr>
      <w:tr w:rsidR="00B339AA" w:rsidRPr="00B86EBD" w14:paraId="312DAE6F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4089A4FA" w14:textId="77777777" w:rsidR="00B339AA" w:rsidRPr="00B86EBD" w:rsidRDefault="00B339AA" w:rsidP="00B339AA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7B8ADDB0" w14:textId="77777777" w:rsidR="00B339AA" w:rsidRPr="00B86EBD" w:rsidRDefault="00B339AA" w:rsidP="00B339AA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  <w:b/>
                <w:color w:val="4980B1"/>
              </w:rPr>
              <w:t>Core Values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36"/>
            </w:tblGrid>
            <w:tr w:rsidR="000B3445" w:rsidRPr="009A2E3A" w14:paraId="73742156" w14:textId="77777777" w:rsidTr="009C3043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05D264DD" w14:textId="77777777" w:rsidR="000B3445" w:rsidRPr="009A2E3A" w:rsidRDefault="000B3445" w:rsidP="000B3445">
                  <w:pPr>
                    <w:pStyle w:val="ListParagraph"/>
                    <w:numPr>
                      <w:ilvl w:val="0"/>
                      <w:numId w:val="32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  <w:color w:val="FF6600"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do what we say we are going to do</w:t>
                  </w:r>
                </w:p>
              </w:tc>
            </w:tr>
            <w:tr w:rsidR="000B3445" w:rsidRPr="009A2E3A" w14:paraId="4D29C281" w14:textId="77777777" w:rsidTr="009C3043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492FE324" w14:textId="77777777" w:rsidR="000B3445" w:rsidRPr="009A2E3A" w:rsidRDefault="000B3445" w:rsidP="000B3445">
                  <w:pPr>
                    <w:pStyle w:val="ListParagraph"/>
                    <w:numPr>
                      <w:ilvl w:val="0"/>
                      <w:numId w:val="32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get things done, together</w:t>
                  </w:r>
                </w:p>
              </w:tc>
            </w:tr>
            <w:tr w:rsidR="000B3445" w:rsidRPr="009A2E3A" w14:paraId="666D5F04" w14:textId="77777777" w:rsidTr="009C3043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5617B451" w14:textId="77777777" w:rsidR="000B3445" w:rsidRPr="009A2E3A" w:rsidRDefault="000B3445" w:rsidP="000B3445">
                  <w:pPr>
                    <w:pStyle w:val="ListParagraph"/>
                    <w:numPr>
                      <w:ilvl w:val="0"/>
                      <w:numId w:val="32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work smarter</w:t>
                  </w:r>
                </w:p>
              </w:tc>
            </w:tr>
            <w:tr w:rsidR="000B3445" w:rsidRPr="009A2E3A" w14:paraId="7C00B68B" w14:textId="77777777" w:rsidTr="009C3043">
              <w:tc>
                <w:tcPr>
                  <w:tcW w:w="9968" w:type="dxa"/>
                  <w:tcBorders>
                    <w:top w:val="single" w:sz="12" w:space="0" w:color="7F7F7F" w:themeColor="text1" w:themeTint="80"/>
                  </w:tcBorders>
                  <w:vAlign w:val="center"/>
                </w:tcPr>
                <w:p w14:paraId="0CE30342" w14:textId="77777777" w:rsidR="000B3445" w:rsidRPr="009A2E3A" w:rsidRDefault="000B3445" w:rsidP="000B3445">
                  <w:pPr>
                    <w:pStyle w:val="ListParagraph"/>
                    <w:numPr>
                      <w:ilvl w:val="0"/>
                      <w:numId w:val="32"/>
                    </w:numPr>
                    <w:jc w:val="left"/>
                    <w:rPr>
                      <w:rFonts w:ascii="Century Gothic" w:hAnsi="Century Gothic" w:cs="Arial"/>
                      <w:b/>
                      <w:bCs/>
                    </w:rPr>
                  </w:pPr>
                  <w:r w:rsidRPr="009A2E3A">
                    <w:rPr>
                      <w:rFonts w:ascii="Century Gothic" w:hAnsi="Century Gothic" w:cs="Arial"/>
                      <w:b/>
                      <w:bCs/>
                    </w:rPr>
                    <w:t>We help our clients win</w:t>
                  </w:r>
                </w:p>
              </w:tc>
            </w:tr>
          </w:tbl>
          <w:p w14:paraId="72909EEC" w14:textId="77777777" w:rsidR="00B339AA" w:rsidRPr="000E1A7D" w:rsidRDefault="00B339AA" w:rsidP="00B339AA">
            <w:pPr>
              <w:jc w:val="left"/>
              <w:rPr>
                <w:rFonts w:ascii="Century Gothic" w:hAnsi="Century Gothic" w:cs="Arial"/>
                <w:b/>
                <w:bCs/>
              </w:rPr>
            </w:pPr>
          </w:p>
        </w:tc>
      </w:tr>
      <w:tr w:rsidR="00B339AA" w:rsidRPr="00B86EBD" w14:paraId="169F8AF4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01A2799A" w14:textId="77777777" w:rsidR="00B339AA" w:rsidRPr="00B86EBD" w:rsidRDefault="00B339AA" w:rsidP="00B339AA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5358F443" w14:textId="07567BB2" w:rsidR="00B339AA" w:rsidRDefault="74C96E90" w:rsidP="50D8F5AB">
            <w:pPr>
              <w:jc w:val="left"/>
              <w:rPr>
                <w:rFonts w:ascii="Century Gothic" w:hAnsi="Century Gothic" w:cs="Arial"/>
                <w:b/>
                <w:bCs/>
                <w:color w:val="4980B1"/>
              </w:rPr>
            </w:pPr>
            <w:r w:rsidRPr="50D8F5AB">
              <w:rPr>
                <w:rFonts w:ascii="Century Gothic" w:hAnsi="Century Gothic" w:cs="Arial"/>
                <w:b/>
                <w:bCs/>
                <w:color w:val="4980B1"/>
              </w:rPr>
              <w:t>Core Competencies</w:t>
            </w:r>
          </w:p>
        </w:tc>
      </w:tr>
      <w:tr w:rsidR="00B339AA" w:rsidRPr="00B86EBD" w14:paraId="2CD24758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2A5C2A5F" w14:textId="1A07C3BA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 w:cs="Arial"/>
                <w:color w:val="FF6600"/>
              </w:rPr>
            </w:pPr>
            <w:r w:rsidRPr="00F5013B">
              <w:rPr>
                <w:rFonts w:ascii="Century Gothic" w:hAnsi="Century Gothic"/>
                <w:b/>
                <w:bCs/>
              </w:rPr>
              <w:t>Smarter together</w:t>
            </w:r>
            <w:r w:rsidRPr="00F5013B">
              <w:rPr>
                <w:rFonts w:ascii="Century Gothic" w:hAnsi="Century Gothic"/>
              </w:rPr>
              <w:t xml:space="preserve"> - optimization specialists in large, welded components</w:t>
            </w:r>
          </w:p>
        </w:tc>
      </w:tr>
      <w:tr w:rsidR="00B339AA" w:rsidRPr="00B86EBD" w14:paraId="213BAD6A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28D22755" w14:textId="09788491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F5013B">
              <w:rPr>
                <w:rFonts w:ascii="Century Gothic" w:hAnsi="Century Gothic"/>
                <w:b/>
                <w:bCs/>
              </w:rPr>
              <w:t xml:space="preserve">Win Before you Start </w:t>
            </w:r>
            <w:r w:rsidRPr="00F5013B">
              <w:rPr>
                <w:rFonts w:ascii="Century Gothic" w:hAnsi="Century Gothic"/>
              </w:rPr>
              <w:t>-</w:t>
            </w:r>
            <w:r w:rsidRPr="00F5013B">
              <w:rPr>
                <w:rFonts w:ascii="Century Gothic" w:hAnsi="Century Gothic"/>
                <w:b/>
                <w:bCs/>
              </w:rPr>
              <w:t xml:space="preserve"> </w:t>
            </w:r>
            <w:r w:rsidRPr="00F5013B">
              <w:rPr>
                <w:rFonts w:ascii="Century Gothic" w:hAnsi="Century Gothic"/>
              </w:rPr>
              <w:t>cost with certainty</w:t>
            </w:r>
          </w:p>
        </w:tc>
      </w:tr>
      <w:tr w:rsidR="00B339AA" w:rsidRPr="00B86EBD" w14:paraId="1BCA80FF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788EDD3E" w14:textId="42C378A6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F5013B">
              <w:rPr>
                <w:rFonts w:ascii="Century Gothic" w:hAnsi="Century Gothic"/>
                <w:b/>
                <w:bCs/>
              </w:rPr>
              <w:t xml:space="preserve">Complexity done excellently </w:t>
            </w:r>
            <w:r w:rsidRPr="00F5013B">
              <w:rPr>
                <w:rFonts w:ascii="Century Gothic" w:hAnsi="Century Gothic"/>
              </w:rPr>
              <w:t>- systems and process, refinement</w:t>
            </w:r>
          </w:p>
        </w:tc>
      </w:tr>
      <w:tr w:rsidR="00B339AA" w:rsidRPr="00B86EBD" w14:paraId="20A0BD81" w14:textId="77777777" w:rsidTr="50D8F5AB">
        <w:tc>
          <w:tcPr>
            <w:tcW w:w="9752" w:type="dxa"/>
            <w:gridSpan w:val="3"/>
            <w:tcBorders>
              <w:top w:val="single" w:sz="12" w:space="0" w:color="7F7F7F" w:themeColor="text1" w:themeTint="80"/>
            </w:tcBorders>
            <w:vAlign w:val="center"/>
          </w:tcPr>
          <w:p w14:paraId="5499856E" w14:textId="5192D0F5" w:rsidR="00B339AA" w:rsidRPr="00F5013B" w:rsidRDefault="00B339AA" w:rsidP="00EC7259">
            <w:pPr>
              <w:pStyle w:val="ListParagraph"/>
              <w:numPr>
                <w:ilvl w:val="0"/>
                <w:numId w:val="21"/>
              </w:numPr>
              <w:jc w:val="left"/>
              <w:rPr>
                <w:rFonts w:ascii="Century Gothic" w:hAnsi="Century Gothic"/>
                <w:b/>
                <w:bCs/>
              </w:rPr>
            </w:pPr>
            <w:r w:rsidRPr="00F5013B">
              <w:rPr>
                <w:rFonts w:ascii="Century Gothic" w:hAnsi="Century Gothic"/>
                <w:b/>
                <w:bCs/>
              </w:rPr>
              <w:t xml:space="preserve">Committed to Our Community </w:t>
            </w:r>
            <w:r w:rsidRPr="00F5013B">
              <w:rPr>
                <w:rFonts w:ascii="Century Gothic" w:hAnsi="Century Gothic"/>
              </w:rPr>
              <w:t>-</w:t>
            </w:r>
            <w:r w:rsidRPr="00F5013B">
              <w:rPr>
                <w:rFonts w:ascii="Century Gothic" w:hAnsi="Century Gothic"/>
                <w:b/>
                <w:bCs/>
              </w:rPr>
              <w:t xml:space="preserve"> </w:t>
            </w:r>
            <w:r w:rsidRPr="00F5013B">
              <w:rPr>
                <w:rFonts w:ascii="Century Gothic" w:hAnsi="Century Gothic"/>
              </w:rPr>
              <w:t>strengthen our region</w:t>
            </w:r>
          </w:p>
        </w:tc>
      </w:tr>
    </w:tbl>
    <w:p w14:paraId="190F1A2D" w14:textId="2CA24080" w:rsidR="00180D29" w:rsidRDefault="00180D29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2"/>
      </w:tblGrid>
      <w:tr w:rsidR="00B77670" w:rsidRPr="00B86EBD" w14:paraId="47C511DE" w14:textId="77777777" w:rsidTr="50D8F5AB">
        <w:tc>
          <w:tcPr>
            <w:tcW w:w="9968" w:type="dxa"/>
            <w:tcBorders>
              <w:top w:val="single" w:sz="12" w:space="0" w:color="7F7F7F" w:themeColor="text1" w:themeTint="80"/>
            </w:tcBorders>
          </w:tcPr>
          <w:p w14:paraId="34AD801D" w14:textId="77777777" w:rsidR="00B77670" w:rsidRPr="00B86EBD" w:rsidRDefault="00B77670" w:rsidP="009C3043">
            <w:pPr>
              <w:rPr>
                <w:rFonts w:ascii="Century Gothic" w:hAnsi="Century Gothic" w:cs="Arial"/>
                <w:b/>
              </w:rPr>
            </w:pPr>
          </w:p>
          <w:p w14:paraId="7F18991F" w14:textId="77777777" w:rsidR="00B77670" w:rsidRPr="00B86EBD" w:rsidRDefault="00B77670" w:rsidP="009C3043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Role Purpose:</w:t>
            </w:r>
          </w:p>
          <w:p w14:paraId="6DB72A21" w14:textId="77777777" w:rsidR="00B77670" w:rsidRPr="00B86EBD" w:rsidRDefault="00B77670" w:rsidP="009C3043">
            <w:pPr>
              <w:rPr>
                <w:rFonts w:ascii="Century Gothic" w:hAnsi="Century Gothic" w:cs="Arial"/>
                <w:b/>
              </w:rPr>
            </w:pPr>
          </w:p>
          <w:p w14:paraId="4AB10317" w14:textId="4F0AD239" w:rsidR="00B77670" w:rsidRDefault="0DE22A81" w:rsidP="009C3043">
            <w:pPr>
              <w:spacing w:line="360" w:lineRule="auto"/>
              <w:rPr>
                <w:rFonts w:ascii="Century Gothic" w:hAnsi="Century Gothic" w:cs="Arial"/>
              </w:rPr>
            </w:pPr>
            <w:r w:rsidRPr="50D8F5AB">
              <w:rPr>
                <w:rFonts w:ascii="Century Gothic" w:hAnsi="Century Gothic" w:cs="Arial"/>
              </w:rPr>
              <w:lastRenderedPageBreak/>
              <w:t xml:space="preserve">The Production Manager is responsible for leading, managing, and continuously improving all aspects of production operations. This role ensures that production meets organisational goals for safety, quality, delivery, </w:t>
            </w:r>
            <w:r w:rsidR="0B569F08" w:rsidRPr="50D8F5AB">
              <w:rPr>
                <w:rFonts w:ascii="Century Gothic" w:hAnsi="Century Gothic" w:cs="Arial"/>
              </w:rPr>
              <w:t xml:space="preserve">budgetary </w:t>
            </w:r>
            <w:r w:rsidRPr="50D8F5AB">
              <w:rPr>
                <w:rFonts w:ascii="Century Gothic" w:hAnsi="Century Gothic" w:cs="Arial"/>
              </w:rPr>
              <w:t>and efficiency while fostering a culture of accountability, innovation, and teamwork. The Production Manager will play a key role in aligning production activities with company strategy, supporting growth, and delivering project quality to Clients.</w:t>
            </w:r>
          </w:p>
          <w:p w14:paraId="1535059D" w14:textId="77777777" w:rsidR="005838E7" w:rsidRPr="00BC1523" w:rsidRDefault="005838E7" w:rsidP="009C3043">
            <w:pPr>
              <w:spacing w:line="360" w:lineRule="auto"/>
              <w:rPr>
                <w:rFonts w:ascii="Century Gothic" w:hAnsi="Century Gothic" w:cs="Arial"/>
              </w:rPr>
            </w:pPr>
          </w:p>
          <w:p w14:paraId="03D0557D" w14:textId="77777777" w:rsidR="00B77670" w:rsidRPr="00F407B1" w:rsidRDefault="6E8E710C" w:rsidP="68C6699C">
            <w:pPr>
              <w:spacing w:line="360" w:lineRule="auto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 xml:space="preserve">You have the following key areas of responsibility: </w:t>
            </w:r>
          </w:p>
          <w:p w14:paraId="788EF182" w14:textId="77777777" w:rsidR="006050EC" w:rsidRPr="00F407B1" w:rsidRDefault="4CB77466" w:rsidP="68C669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>Leadership &amp; Management</w:t>
            </w:r>
          </w:p>
          <w:p w14:paraId="0511E73A" w14:textId="77777777" w:rsidR="006050EC" w:rsidRPr="00F407B1" w:rsidRDefault="4CB77466" w:rsidP="68C669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>Operational Performance</w:t>
            </w:r>
          </w:p>
          <w:p w14:paraId="3783E25F" w14:textId="29A3E51B" w:rsidR="006050EC" w:rsidRPr="00F407B1" w:rsidRDefault="4CB77466" w:rsidP="68C6699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68C6699C">
              <w:rPr>
                <w:rFonts w:ascii="Century Gothic" w:hAnsi="Century Gothic" w:cs="Arial"/>
              </w:rPr>
              <w:t>Safety &amp; Compliance</w:t>
            </w:r>
          </w:p>
          <w:p w14:paraId="19D259E6" w14:textId="4E4BBBF1" w:rsidR="006050EC" w:rsidRPr="0014100D" w:rsidRDefault="4CB77466" w:rsidP="0014100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50D8F5AB">
              <w:rPr>
                <w:rFonts w:ascii="Century Gothic" w:hAnsi="Century Gothic" w:cs="Arial"/>
              </w:rPr>
              <w:t>Quality &amp; Continuous Improvement</w:t>
            </w:r>
          </w:p>
          <w:p w14:paraId="6B702194" w14:textId="71304725" w:rsidR="006050EC" w:rsidRPr="0014100D" w:rsidRDefault="4C80B472" w:rsidP="0014100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720"/>
              <w:rPr>
                <w:rFonts w:ascii="Century Gothic" w:hAnsi="Century Gothic" w:cs="Arial"/>
              </w:rPr>
            </w:pPr>
            <w:r w:rsidRPr="50D8F5AB">
              <w:rPr>
                <w:rFonts w:ascii="Century Gothic" w:hAnsi="Century Gothic" w:cs="Arial"/>
              </w:rPr>
              <w:t>People &amp; Culture</w:t>
            </w:r>
          </w:p>
        </w:tc>
      </w:tr>
    </w:tbl>
    <w:p w14:paraId="130A6DFF" w14:textId="07FDDD2A" w:rsidR="00F5013B" w:rsidRDefault="00F5013B">
      <w:pPr>
        <w:rPr>
          <w:rFonts w:ascii="Century Gothic" w:hAnsi="Century Gothic" w:cs="Arial"/>
        </w:rPr>
      </w:pPr>
    </w:p>
    <w:p w14:paraId="152AE8B3" w14:textId="0BEC13B3" w:rsidR="00EE7B52" w:rsidRDefault="00F407B1" w:rsidP="50D8F5AB">
      <w:pPr>
        <w:rPr>
          <w:rFonts w:ascii="Century Gothic" w:hAnsi="Century Gothic" w:cs="Arial"/>
          <w:highlight w:val="yellow"/>
        </w:rPr>
      </w:pPr>
      <w:r w:rsidRPr="50D8F5AB">
        <w:rPr>
          <w:rFonts w:ascii="Century Gothic" w:hAnsi="Century Gothic" w:cs="Arial"/>
          <w:b/>
          <w:bCs/>
        </w:rPr>
        <w:t xml:space="preserve">Employee Productivity </w:t>
      </w:r>
      <w:r w:rsidRPr="003278AE">
        <w:rPr>
          <w:rFonts w:ascii="Century Gothic" w:hAnsi="Century Gothic" w:cs="Arial"/>
          <w:b/>
          <w:bCs/>
        </w:rPr>
        <w:t>Target</w:t>
      </w:r>
      <w:r w:rsidRPr="003278AE">
        <w:rPr>
          <w:rFonts w:ascii="Century Gothic" w:hAnsi="Century Gothic" w:cs="Arial"/>
        </w:rPr>
        <w:t xml:space="preserve"> WR</w:t>
      </w:r>
      <w:r w:rsidR="4A62B9A5" w:rsidRPr="003278AE">
        <w:rPr>
          <w:rFonts w:ascii="Century Gothic" w:hAnsi="Century Gothic" w:cs="Arial"/>
        </w:rPr>
        <w:t xml:space="preserve"> </w:t>
      </w:r>
      <w:r w:rsidR="10153D4C" w:rsidRPr="003278AE">
        <w:rPr>
          <w:rFonts w:ascii="Century Gothic" w:hAnsi="Century Gothic" w:cs="Arial"/>
        </w:rPr>
        <w:t>60</w:t>
      </w:r>
      <w:r w:rsidRPr="003278AE">
        <w:rPr>
          <w:rFonts w:ascii="Century Gothic" w:hAnsi="Century Gothic" w:cs="Arial"/>
        </w:rPr>
        <w:t>% WU</w:t>
      </w:r>
      <w:r w:rsidR="5D5DE68E" w:rsidRPr="003278AE">
        <w:rPr>
          <w:rFonts w:ascii="Century Gothic" w:hAnsi="Century Gothic" w:cs="Arial"/>
        </w:rPr>
        <w:t xml:space="preserve"> </w:t>
      </w:r>
      <w:r w:rsidR="18D9B8BF" w:rsidRPr="003278AE">
        <w:rPr>
          <w:rFonts w:ascii="Century Gothic" w:hAnsi="Century Gothic" w:cs="Arial"/>
        </w:rPr>
        <w:t>40</w:t>
      </w:r>
      <w:r w:rsidRPr="003278AE">
        <w:rPr>
          <w:rFonts w:ascii="Century Gothic" w:hAnsi="Century Gothic" w:cs="Arial"/>
        </w:rPr>
        <w:t>%</w:t>
      </w:r>
    </w:p>
    <w:p w14:paraId="3D7DCBEE" w14:textId="20BD4212" w:rsidR="00F33C27" w:rsidRDefault="00F33C27"/>
    <w:p w14:paraId="5702597B" w14:textId="77777777" w:rsidR="00F407B1" w:rsidRDefault="00F407B1">
      <w:r>
        <w:br w:type="page"/>
      </w: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80"/>
        <w:gridCol w:w="5587"/>
        <w:gridCol w:w="2385"/>
      </w:tblGrid>
      <w:tr w:rsidR="005C2C2B" w:rsidRPr="00B86EBD" w14:paraId="1C1378D3" w14:textId="77777777" w:rsidTr="50D8F5AB">
        <w:trPr>
          <w:trHeight w:val="321"/>
        </w:trPr>
        <w:tc>
          <w:tcPr>
            <w:tcW w:w="9752" w:type="dxa"/>
            <w:gridSpan w:val="3"/>
            <w:tcBorders>
              <w:top w:val="nil"/>
              <w:bottom w:val="single" w:sz="12" w:space="0" w:color="7F7F7F" w:themeColor="text1" w:themeTint="80"/>
            </w:tcBorders>
          </w:tcPr>
          <w:p w14:paraId="4745115F" w14:textId="591D6040" w:rsidR="005C2C2B" w:rsidRDefault="0052321A" w:rsidP="009C3043">
            <w:pPr>
              <w:rPr>
                <w:rFonts w:ascii="Century Gothic" w:hAnsi="Century Gothic" w:cs="Arial"/>
                <w:b/>
                <w:color w:val="4980B1"/>
              </w:rPr>
            </w:pPr>
            <w:r>
              <w:lastRenderedPageBreak/>
              <w:br w:type="page"/>
            </w:r>
            <w:r w:rsidR="005C2C2B" w:rsidRPr="00B86EBD">
              <w:rPr>
                <w:rFonts w:ascii="Century Gothic" w:hAnsi="Century Gothic" w:cs="Arial"/>
                <w:b/>
                <w:color w:val="4980B1"/>
              </w:rPr>
              <w:t>KEY RESPONSIBILITIES</w:t>
            </w:r>
          </w:p>
          <w:p w14:paraId="3FB84A9E" w14:textId="77777777" w:rsidR="005C2C2B" w:rsidRPr="00B86EBD" w:rsidRDefault="005C2C2B" w:rsidP="009C3043">
            <w:pPr>
              <w:rPr>
                <w:rFonts w:ascii="Century Gothic" w:hAnsi="Century Gothic" w:cs="Arial"/>
                <w:b/>
                <w:color w:val="FF6600"/>
              </w:rPr>
            </w:pPr>
          </w:p>
        </w:tc>
      </w:tr>
      <w:tr w:rsidR="005C2C2B" w:rsidRPr="00B86EBD" w14:paraId="3BBE01AF" w14:textId="77777777" w:rsidTr="50D8F5AB">
        <w:tc>
          <w:tcPr>
            <w:tcW w:w="1780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</w:tcPr>
          <w:p w14:paraId="320EFFEF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</w:p>
          <w:p w14:paraId="047D4008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RESPONSIBILITY</w:t>
            </w:r>
          </w:p>
          <w:p w14:paraId="540E1BF7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  <w:right w:val="nil"/>
            </w:tcBorders>
          </w:tcPr>
          <w:p w14:paraId="3C53C140" w14:textId="77777777" w:rsidR="005C2C2B" w:rsidRPr="00B86EBD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</w:p>
          <w:p w14:paraId="74298B04" w14:textId="77777777" w:rsidR="005C2C2B" w:rsidRPr="00B86EBD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EXAMPLES</w:t>
            </w: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</w:tcPr>
          <w:p w14:paraId="78C6FF54" w14:textId="77777777" w:rsidR="005C2C2B" w:rsidRPr="00B86EBD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</w:p>
          <w:p w14:paraId="053E227E" w14:textId="77777777" w:rsidR="005C2C2B" w:rsidRPr="00B86EBD" w:rsidRDefault="005C2C2B" w:rsidP="00B240D6">
            <w:pPr>
              <w:jc w:val="center"/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MEASURES OF SUCCESS (KPIS)</w:t>
            </w:r>
          </w:p>
        </w:tc>
      </w:tr>
      <w:tr w:rsidR="00312FA0" w:rsidRPr="00312FA0" w14:paraId="29AED7AB" w14:textId="77777777" w:rsidTr="50D8F5AB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1780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496B087A" w14:textId="78845AD4" w:rsidR="00312FA0" w:rsidRPr="00312FA0" w:rsidRDefault="3F3DECF1" w:rsidP="68C6699C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68C6699C">
              <w:rPr>
                <w:rFonts w:ascii="Century Gothic" w:hAnsi="Century Gothic" w:cs="Arial"/>
                <w:b/>
                <w:bCs/>
              </w:rPr>
              <w:t>Leadership</w:t>
            </w:r>
            <w:r w:rsidR="7ABCCCA7" w:rsidRPr="68C6699C">
              <w:rPr>
                <w:rFonts w:ascii="Century Gothic" w:hAnsi="Century Gothic" w:cs="Arial"/>
                <w:b/>
                <w:bCs/>
              </w:rPr>
              <w:t xml:space="preserve"> &amp; Management</w:t>
            </w: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9EFA995" w14:textId="7E68DD15" w:rsidR="00312FA0" w:rsidRPr="003278AE" w:rsidRDefault="7ABCCCA7" w:rsidP="00312FA0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Lead, mentor, and develop Production Supervisors, Team Leaders, and production staff.</w:t>
            </w:r>
          </w:p>
          <w:p w14:paraId="1A496929" w14:textId="78EE573A" w:rsidR="00312FA0" w:rsidRPr="003278AE" w:rsidRDefault="7ABCCCA7" w:rsidP="00312FA0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Build and maintain a high-performance culture focused on accountability, collaboration, and continuous improvement.</w:t>
            </w:r>
          </w:p>
          <w:p w14:paraId="0D540DEF" w14:textId="4DEF109D" w:rsidR="00312FA0" w:rsidRPr="003278AE" w:rsidRDefault="7ABCCCA7" w:rsidP="00312FA0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Provide strategic direction for production, ensuring alignment with business objectives.</w:t>
            </w:r>
          </w:p>
          <w:p w14:paraId="2A311566" w14:textId="77777777" w:rsidR="00312FA0" w:rsidRPr="003278AE" w:rsidRDefault="00312FA0" w:rsidP="50D8F5AB">
            <w:pPr>
              <w:jc w:val="left"/>
              <w:rPr>
                <w:rFonts w:ascii="Century Gothic" w:hAnsi="Century Gothic" w:cs="Arial"/>
              </w:rPr>
            </w:pP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380EC52B" w14:textId="27B1EDBA" w:rsidR="00312FA0" w:rsidRPr="003278AE" w:rsidRDefault="03959586" w:rsidP="68C6699C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Weekly 1:1 with Key Production Staff &amp; Emerging Leaders to coach, grow &amp; hold them accountable</w:t>
            </w:r>
          </w:p>
        </w:tc>
      </w:tr>
      <w:tr w:rsidR="00D86F99" w:rsidRPr="00312FA0" w14:paraId="69F76AC0" w14:textId="77777777" w:rsidTr="50D8F5AB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1780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E48B318" w14:textId="665A3E76" w:rsidR="00D86F99" w:rsidRPr="00764D92" w:rsidRDefault="3F3DECF1" w:rsidP="68C6699C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68C6699C">
              <w:rPr>
                <w:rFonts w:ascii="Century Gothic" w:hAnsi="Century Gothic" w:cs="Arial"/>
                <w:b/>
                <w:bCs/>
              </w:rPr>
              <w:t>Operational Performance</w:t>
            </w: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174205EA" w14:textId="71CECB1B" w:rsidR="00D86F99" w:rsidRPr="003278AE" w:rsidRDefault="3F3DECF1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Oversee daily production activities to ensure safety, quality, delivery, and cost targets are achieved.</w:t>
            </w:r>
          </w:p>
          <w:p w14:paraId="5AE99A5A" w14:textId="021F0971" w:rsidR="00D86F99" w:rsidRPr="003278AE" w:rsidRDefault="3F3DECF1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Implement and monitor production schedules to meet customer requirements and deadlines.</w:t>
            </w:r>
          </w:p>
          <w:p w14:paraId="760B8FCF" w14:textId="2BF4C2B6" w:rsidR="00D86F99" w:rsidRPr="003278AE" w:rsidRDefault="3F3DECF1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Ensure effective resource allocation, including labour, equipment, and materials.</w:t>
            </w: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5E81B569" w14:textId="0B255B13" w:rsidR="00D86F99" w:rsidRPr="003278AE" w:rsidRDefault="62E3BDE9" w:rsidP="68C6699C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 xml:space="preserve">Lead </w:t>
            </w:r>
            <w:r w:rsidR="17C0BCF8" w:rsidRPr="003278AE">
              <w:rPr>
                <w:rFonts w:ascii="Century Gothic" w:hAnsi="Century Gothic" w:cs="Arial"/>
              </w:rPr>
              <w:t xml:space="preserve">&amp; implement </w:t>
            </w:r>
            <w:r w:rsidRPr="003278AE">
              <w:rPr>
                <w:rFonts w:ascii="Century Gothic" w:hAnsi="Century Gothic" w:cs="Arial"/>
              </w:rPr>
              <w:t xml:space="preserve">production </w:t>
            </w:r>
            <w:r w:rsidR="17C0BCF8" w:rsidRPr="003278AE">
              <w:rPr>
                <w:rFonts w:ascii="Century Gothic" w:hAnsi="Century Gothic" w:cs="Arial"/>
              </w:rPr>
              <w:t xml:space="preserve">efficiencies </w:t>
            </w:r>
            <w:r w:rsidR="388ED18A" w:rsidRPr="003278AE">
              <w:rPr>
                <w:rFonts w:ascii="Century Gothic" w:hAnsi="Century Gothic" w:cs="Arial"/>
              </w:rPr>
              <w:t>to achieve delivery &amp; budget targets</w:t>
            </w:r>
          </w:p>
          <w:p w14:paraId="3498EE36" w14:textId="11708A60" w:rsidR="00874389" w:rsidRPr="003278AE" w:rsidRDefault="1428D1E6" w:rsidP="50D8F5AB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Utilisation over 90%</w:t>
            </w:r>
          </w:p>
        </w:tc>
      </w:tr>
      <w:tr w:rsidR="00D86F99" w:rsidRPr="00312FA0" w14:paraId="18E3BD58" w14:textId="77777777" w:rsidTr="50D8F5AB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1780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0AC6DDCD" w14:textId="0E928EA2" w:rsidR="00D86F99" w:rsidRPr="00764D92" w:rsidRDefault="3F3DECF1" w:rsidP="68C6699C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68C6699C">
              <w:rPr>
                <w:rFonts w:ascii="Century Gothic" w:hAnsi="Century Gothic" w:cs="Arial"/>
                <w:b/>
                <w:bCs/>
              </w:rPr>
              <w:t>Safety &amp; Compliance</w:t>
            </w: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617C91A9" w14:textId="1CCF82BF" w:rsidR="00E06FFB" w:rsidRPr="003278AE" w:rsidRDefault="508223AE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Drive a culture of zero harm and continuous improvement in workplace health and safety.</w:t>
            </w:r>
          </w:p>
          <w:p w14:paraId="0A37B9F9" w14:textId="333A817C" w:rsidR="00D86F99" w:rsidRPr="003278AE" w:rsidRDefault="51D0BD1F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 xml:space="preserve">Work cohesively with Quality team to ensure </w:t>
            </w:r>
            <w:r w:rsidR="508223AE" w:rsidRPr="003278AE">
              <w:rPr>
                <w:rFonts w:ascii="Century Gothic" w:hAnsi="Century Gothic" w:cs="Arial"/>
                <w:lang w:val="en-US"/>
              </w:rPr>
              <w:t>compliance with all WHS, environmental, and regulatory requirements.</w:t>
            </w: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32969A30" w14:textId="317FEB68" w:rsidR="00D86F99" w:rsidRPr="003278AE" w:rsidRDefault="2996291E" w:rsidP="00EC7259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Zero Lost Time Injuries</w:t>
            </w:r>
          </w:p>
          <w:p w14:paraId="16E6374A" w14:textId="486BDF21" w:rsidR="00D86F99" w:rsidRPr="003278AE" w:rsidRDefault="34D7FE47" w:rsidP="00EC7259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Team drives safety improvements</w:t>
            </w:r>
          </w:p>
        </w:tc>
      </w:tr>
      <w:tr w:rsidR="00E06FFB" w:rsidRPr="00312FA0" w14:paraId="06EF03A6" w14:textId="77777777" w:rsidTr="50D8F5AB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1780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2A01879" w14:textId="334F514E" w:rsidR="00E06FFB" w:rsidRPr="00764D92" w:rsidRDefault="508223AE" w:rsidP="68C6699C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68C6699C">
              <w:rPr>
                <w:rFonts w:ascii="Century Gothic" w:hAnsi="Century Gothic" w:cs="Arial"/>
                <w:b/>
                <w:bCs/>
              </w:rPr>
              <w:t>Quality &amp; Continuous Improvement</w:t>
            </w: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755A315F" w14:textId="516E1DFC" w:rsidR="002E5AE6" w:rsidRPr="003278AE" w:rsidRDefault="0D94763C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Ensure production output meets or exceeds quality standards.</w:t>
            </w:r>
          </w:p>
          <w:p w14:paraId="2024F76F" w14:textId="3284C008" w:rsidR="002E5AE6" w:rsidRPr="003278AE" w:rsidRDefault="0D94763C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Support Lean, 5S, and other continuous improvement initiatives.</w:t>
            </w:r>
          </w:p>
          <w:p w14:paraId="02D7D658" w14:textId="2FCF77B8" w:rsidR="00E06FFB" w:rsidRPr="003278AE" w:rsidRDefault="0D94763C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Analyse production data to identify inefficiencies and implement corrective actions.</w:t>
            </w: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2D468F2A" w14:textId="2A78CA4E" w:rsidR="00E06FFB" w:rsidRPr="003278AE" w:rsidRDefault="4181F29F" w:rsidP="68C6699C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Lead strategic improvements to raise &amp; maintain quality work standards</w:t>
            </w:r>
            <w:r w:rsidR="59303991" w:rsidRPr="003278AE">
              <w:rPr>
                <w:rFonts w:ascii="Century Gothic" w:hAnsi="Century Gothic" w:cs="Arial"/>
              </w:rPr>
              <w:t xml:space="preserve"> – minimum 1 per quarter, reported to CEO</w:t>
            </w:r>
          </w:p>
        </w:tc>
      </w:tr>
      <w:tr w:rsidR="007D6496" w:rsidRPr="00312FA0" w14:paraId="1B278EAC" w14:textId="77777777" w:rsidTr="50D8F5AB">
        <w:tblPrEx>
          <w:tblBorders>
            <w:top w:val="single" w:sz="8" w:space="0" w:color="7F7F7F" w:themeColor="text1" w:themeTint="80"/>
            <w:left w:val="single" w:sz="8" w:space="0" w:color="7F7F7F" w:themeColor="text1" w:themeTint="80"/>
            <w:bottom w:val="single" w:sz="8" w:space="0" w:color="7F7F7F" w:themeColor="text1" w:themeTint="80"/>
            <w:right w:val="single" w:sz="8" w:space="0" w:color="7F7F7F" w:themeColor="text1" w:themeTint="80"/>
            <w:insideH w:val="single" w:sz="8" w:space="0" w:color="7F7F7F" w:themeColor="text1" w:themeTint="80"/>
            <w:insideV w:val="single" w:sz="8" w:space="0" w:color="7F7F7F" w:themeColor="text1" w:themeTint="80"/>
          </w:tblBorders>
        </w:tblPrEx>
        <w:tc>
          <w:tcPr>
            <w:tcW w:w="1780" w:type="dxa"/>
            <w:tcBorders>
              <w:top w:val="single" w:sz="12" w:space="0" w:color="7F7F7F" w:themeColor="text1" w:themeTint="80"/>
              <w:left w:val="nil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2CD2FA36" w14:textId="127E585A" w:rsidR="007D6496" w:rsidRPr="00764D92" w:rsidRDefault="723045FE" w:rsidP="68C6699C">
            <w:pPr>
              <w:spacing w:line="360" w:lineRule="auto"/>
              <w:rPr>
                <w:rFonts w:ascii="Century Gothic" w:hAnsi="Century Gothic" w:cs="Arial"/>
                <w:b/>
                <w:bCs/>
              </w:rPr>
            </w:pPr>
            <w:r w:rsidRPr="68C6699C">
              <w:rPr>
                <w:rFonts w:ascii="Century Gothic" w:hAnsi="Century Gothic" w:cs="Arial"/>
                <w:b/>
                <w:bCs/>
              </w:rPr>
              <w:t>People &amp; Culture</w:t>
            </w:r>
          </w:p>
        </w:tc>
        <w:tc>
          <w:tcPr>
            <w:tcW w:w="5587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</w:tcPr>
          <w:p w14:paraId="55248CA7" w14:textId="726B27E0" w:rsidR="007D6496" w:rsidRPr="003278AE" w:rsidRDefault="723045FE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 xml:space="preserve">Develop workforce </w:t>
            </w:r>
            <w:r w:rsidR="586B6F2C" w:rsidRPr="003278AE">
              <w:rPr>
                <w:rFonts w:ascii="Century Gothic" w:hAnsi="Century Gothic" w:cs="Arial"/>
                <w:lang w:val="en-US"/>
              </w:rPr>
              <w:t xml:space="preserve">&amp; leadership </w:t>
            </w:r>
            <w:r w:rsidRPr="003278AE">
              <w:rPr>
                <w:rFonts w:ascii="Century Gothic" w:hAnsi="Century Gothic" w:cs="Arial"/>
                <w:lang w:val="en-US"/>
              </w:rPr>
              <w:t>capability through training, coaching, and succession planning.</w:t>
            </w:r>
          </w:p>
          <w:p w14:paraId="7634CFB0" w14:textId="3C2CE9AE" w:rsidR="007D6496" w:rsidRPr="003278AE" w:rsidRDefault="03D62A07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 xml:space="preserve">Lead </w:t>
            </w:r>
            <w:r w:rsidR="723045FE" w:rsidRPr="003278AE">
              <w:rPr>
                <w:rFonts w:ascii="Century Gothic" w:hAnsi="Century Gothic" w:cs="Arial"/>
                <w:lang w:val="en-US"/>
              </w:rPr>
              <w:t>workforce planning</w:t>
            </w:r>
            <w:r w:rsidRPr="003278AE">
              <w:rPr>
                <w:rFonts w:ascii="Century Gothic" w:hAnsi="Century Gothic" w:cs="Arial"/>
                <w:lang w:val="en-US"/>
              </w:rPr>
              <w:t xml:space="preserve"> to identify </w:t>
            </w:r>
            <w:r w:rsidR="723045FE" w:rsidRPr="003278AE">
              <w:rPr>
                <w:rFonts w:ascii="Century Gothic" w:hAnsi="Century Gothic" w:cs="Arial"/>
                <w:lang w:val="en-US"/>
              </w:rPr>
              <w:t>recruitment</w:t>
            </w:r>
            <w:r w:rsidRPr="003278AE">
              <w:rPr>
                <w:rFonts w:ascii="Century Gothic" w:hAnsi="Century Gothic" w:cs="Arial"/>
                <w:lang w:val="en-US"/>
              </w:rPr>
              <w:t xml:space="preserve"> priorities</w:t>
            </w:r>
            <w:r w:rsidR="723045FE" w:rsidRPr="003278AE">
              <w:rPr>
                <w:rFonts w:ascii="Century Gothic" w:hAnsi="Century Gothic" w:cs="Arial"/>
                <w:lang w:val="en-US"/>
              </w:rPr>
              <w:t>, and retention strategies.</w:t>
            </w:r>
          </w:p>
          <w:p w14:paraId="34D5B72B" w14:textId="7676F795" w:rsidR="007D6496" w:rsidRPr="003278AE" w:rsidRDefault="723045FE" w:rsidP="68C6699C">
            <w:pPr>
              <w:pStyle w:val="ListParagraph"/>
              <w:numPr>
                <w:ilvl w:val="0"/>
                <w:numId w:val="25"/>
              </w:numPr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Promote open communication, staff engagement, and recognition of achievements.</w:t>
            </w:r>
          </w:p>
        </w:tc>
        <w:tc>
          <w:tcPr>
            <w:tcW w:w="2385" w:type="dxa"/>
            <w:tcBorders>
              <w:top w:val="single" w:sz="12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nil"/>
            </w:tcBorders>
          </w:tcPr>
          <w:p w14:paraId="05E0C664" w14:textId="0DAF2369" w:rsidR="007D6496" w:rsidRPr="003278AE" w:rsidRDefault="153D75CA" w:rsidP="68C6699C">
            <w:pPr>
              <w:pStyle w:val="ListParagraph"/>
              <w:numPr>
                <w:ilvl w:val="0"/>
                <w:numId w:val="14"/>
              </w:numPr>
              <w:tabs>
                <w:tab w:val="left" w:pos="1350"/>
              </w:tabs>
              <w:jc w:val="left"/>
              <w:rPr>
                <w:rFonts w:ascii="Century Gothic" w:hAnsi="Century Gothic" w:cs="Arial"/>
              </w:rPr>
            </w:pPr>
            <w:r w:rsidRPr="003278AE">
              <w:rPr>
                <w:rFonts w:ascii="Century Gothic" w:hAnsi="Century Gothic" w:cs="Arial"/>
              </w:rPr>
              <w:t>Continuously improve &amp;</w:t>
            </w:r>
            <w:r w:rsidR="1D25CE77" w:rsidRPr="003278AE">
              <w:rPr>
                <w:rFonts w:ascii="Century Gothic" w:hAnsi="Century Gothic" w:cs="Arial"/>
              </w:rPr>
              <w:t xml:space="preserve"> maintain</w:t>
            </w:r>
            <w:r w:rsidRPr="003278AE">
              <w:rPr>
                <w:rFonts w:ascii="Century Gothic" w:hAnsi="Century Gothic" w:cs="Arial"/>
              </w:rPr>
              <w:t xml:space="preserve"> Worldclass Workforce Training program </w:t>
            </w:r>
          </w:p>
        </w:tc>
      </w:tr>
    </w:tbl>
    <w:p w14:paraId="1CC0C252" w14:textId="651C7212" w:rsidR="50D8F5AB" w:rsidRDefault="50D8F5AB"/>
    <w:p w14:paraId="50C98A6D" w14:textId="77777777" w:rsidR="00873B4C" w:rsidRDefault="00873B4C">
      <w:r>
        <w:br w:type="page"/>
      </w:r>
    </w:p>
    <w:tbl>
      <w:tblPr>
        <w:tblStyle w:val="TableGrid"/>
        <w:tblW w:w="5000" w:type="pct"/>
        <w:tblInd w:w="-34" w:type="dxa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62"/>
        <w:gridCol w:w="7790"/>
      </w:tblGrid>
      <w:tr w:rsidR="005C2C2B" w:rsidRPr="00B86EBD" w14:paraId="436E2226" w14:textId="77777777" w:rsidTr="00B240D6">
        <w:trPr>
          <w:trHeight w:val="543"/>
        </w:trPr>
        <w:tc>
          <w:tcPr>
            <w:tcW w:w="5000" w:type="pct"/>
            <w:gridSpan w:val="2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74DAAD72" w14:textId="1F5D13B3" w:rsidR="005C2C2B" w:rsidRDefault="005C2C2B" w:rsidP="009C3043">
            <w:pPr>
              <w:rPr>
                <w:rFonts w:ascii="Century Gothic" w:hAnsi="Century Gothic" w:cs="Arial"/>
                <w:b/>
                <w:color w:val="4980B1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LEADERSHIP BEHAVIOURS</w:t>
            </w:r>
          </w:p>
          <w:p w14:paraId="1F6366DE" w14:textId="5EC98AB2" w:rsidR="00B86EBD" w:rsidRPr="00B86EBD" w:rsidRDefault="00B86EBD" w:rsidP="009C3043">
            <w:pPr>
              <w:rPr>
                <w:rFonts w:ascii="Century Gothic" w:hAnsi="Century Gothic" w:cs="Arial"/>
                <w:b/>
                <w:color w:val="4980B1"/>
              </w:rPr>
            </w:pPr>
          </w:p>
        </w:tc>
      </w:tr>
      <w:tr w:rsidR="005C2C2B" w:rsidRPr="00B86EBD" w14:paraId="79F98622" w14:textId="77777777" w:rsidTr="00B240D6">
        <w:trPr>
          <w:trHeight w:val="543"/>
        </w:trPr>
        <w:tc>
          <w:tcPr>
            <w:tcW w:w="1006" w:type="pct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  <w:vAlign w:val="center"/>
          </w:tcPr>
          <w:p w14:paraId="7320DAED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BEHAVIOUR</w:t>
            </w:r>
          </w:p>
        </w:tc>
        <w:tc>
          <w:tcPr>
            <w:tcW w:w="3994" w:type="pct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  <w:vAlign w:val="center"/>
          </w:tcPr>
          <w:p w14:paraId="4E7BAF1B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WHAT THIS MEANS FOR THE ROLE</w:t>
            </w:r>
          </w:p>
        </w:tc>
      </w:tr>
      <w:tr w:rsidR="005C2C2B" w:rsidRPr="00B86EBD" w14:paraId="0184A425" w14:textId="77777777" w:rsidTr="00B240D6">
        <w:trPr>
          <w:trHeight w:val="927"/>
        </w:trPr>
        <w:tc>
          <w:tcPr>
            <w:tcW w:w="1006" w:type="pct"/>
            <w:tcBorders>
              <w:top w:val="single" w:sz="12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749BB2B2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Inspiring</w:t>
            </w:r>
          </w:p>
        </w:tc>
        <w:tc>
          <w:tcPr>
            <w:tcW w:w="3994" w:type="pct"/>
            <w:tcBorders>
              <w:top w:val="single" w:sz="12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142349AF" w14:textId="77777777" w:rsidR="005C2C2B" w:rsidRPr="00B86EBD" w:rsidRDefault="005C2C2B" w:rsidP="00EC7259">
            <w:pPr>
              <w:numPr>
                <w:ilvl w:val="0"/>
                <w:numId w:val="7"/>
              </w:numPr>
              <w:contextualSpacing/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High level of communication skills – open, clear, transparent and engaging</w:t>
            </w:r>
          </w:p>
          <w:p w14:paraId="28CE6B29" w14:textId="77777777" w:rsidR="005C2C2B" w:rsidRPr="00B86EBD" w:rsidRDefault="005C2C2B" w:rsidP="00EC725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Century Gothic" w:hAnsi="Century Gothic" w:cs="Arial"/>
              </w:rPr>
            </w:pPr>
            <w:proofErr w:type="gramStart"/>
            <w:r w:rsidRPr="00B86EBD">
              <w:rPr>
                <w:rFonts w:ascii="Century Gothic" w:hAnsi="Century Gothic" w:cs="Arial"/>
                <w:color w:val="000000"/>
                <w:lang w:val="en-US"/>
              </w:rPr>
              <w:t>Is</w:t>
            </w:r>
            <w:proofErr w:type="gramEnd"/>
            <w:r w:rsidRPr="00B86EBD">
              <w:rPr>
                <w:rFonts w:ascii="Century Gothic" w:hAnsi="Century Gothic" w:cs="Arial"/>
                <w:color w:val="000000"/>
                <w:lang w:val="en-US"/>
              </w:rPr>
              <w:t xml:space="preserve"> engaging and influential to both internal and external stakeholders</w:t>
            </w:r>
          </w:p>
          <w:p w14:paraId="11F1BA4C" w14:textId="77777777" w:rsidR="005C2C2B" w:rsidRPr="00B86EBD" w:rsidRDefault="005C2C2B" w:rsidP="00EC7259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Ensures others understand their role and how it contributes to the success of business</w:t>
            </w:r>
          </w:p>
        </w:tc>
      </w:tr>
      <w:tr w:rsidR="005C2C2B" w:rsidRPr="00B86EBD" w14:paraId="7204AFD1" w14:textId="77777777" w:rsidTr="00B240D6">
        <w:trPr>
          <w:trHeight w:val="969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5899CB33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Drives Change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1F15405E" w14:textId="77777777" w:rsidR="005C2C2B" w:rsidRPr="00B86EBD" w:rsidRDefault="005C2C2B" w:rsidP="00EC7259">
            <w:pPr>
              <w:numPr>
                <w:ilvl w:val="0"/>
                <w:numId w:val="6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Leads sustainable change in line with the strategic direction of the business</w:t>
            </w:r>
          </w:p>
          <w:p w14:paraId="0D53171D" w14:textId="77777777" w:rsidR="005C2C2B" w:rsidRPr="00B86EBD" w:rsidRDefault="005C2C2B" w:rsidP="00EC7259">
            <w:pPr>
              <w:numPr>
                <w:ilvl w:val="0"/>
                <w:numId w:val="6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Motivates and inspires team members to embrace change and come on the journey</w:t>
            </w:r>
          </w:p>
          <w:p w14:paraId="47AA7985" w14:textId="77777777" w:rsidR="005C2C2B" w:rsidRPr="00B86EBD" w:rsidRDefault="005C2C2B" w:rsidP="00EC7259">
            <w:pPr>
              <w:numPr>
                <w:ilvl w:val="0"/>
                <w:numId w:val="6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Stretches the boundaries of what is possible and challenges the status quo</w:t>
            </w:r>
          </w:p>
        </w:tc>
      </w:tr>
      <w:tr w:rsidR="005C2C2B" w:rsidRPr="00B86EBD" w14:paraId="48BDEDB0" w14:textId="77777777" w:rsidTr="00B240D6">
        <w:trPr>
          <w:trHeight w:val="1459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38D9D039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Courageous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1715F8BF" w14:textId="77777777" w:rsidR="005C2C2B" w:rsidRPr="00B86EBD" w:rsidRDefault="005C2C2B" w:rsidP="00EC7259">
            <w:pPr>
              <w:numPr>
                <w:ilvl w:val="0"/>
                <w:numId w:val="5"/>
              </w:numPr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Proactively confronts difficult issues, particularly to do with performance, engagement and alignment with company values</w:t>
            </w:r>
          </w:p>
          <w:p w14:paraId="40F4694A" w14:textId="77777777" w:rsidR="005C2C2B" w:rsidRPr="00B86EBD" w:rsidRDefault="005C2C2B" w:rsidP="00EC7259">
            <w:pPr>
              <w:numPr>
                <w:ilvl w:val="0"/>
                <w:numId w:val="5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Has tough conversations when needed to move issues forward, even if it means being unpopular</w:t>
            </w:r>
          </w:p>
          <w:p w14:paraId="7B7814AB" w14:textId="77777777" w:rsidR="005C2C2B" w:rsidRPr="00B86EBD" w:rsidRDefault="005C2C2B" w:rsidP="00EC7259">
            <w:pPr>
              <w:numPr>
                <w:ilvl w:val="0"/>
                <w:numId w:val="5"/>
              </w:numPr>
              <w:contextualSpacing/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Questions how things have been done in the interest of identifying improvements</w:t>
            </w:r>
          </w:p>
        </w:tc>
      </w:tr>
      <w:tr w:rsidR="005C2C2B" w:rsidRPr="00B86EBD" w14:paraId="4630D505" w14:textId="77777777" w:rsidTr="00B240D6">
        <w:trPr>
          <w:trHeight w:val="1243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395465A9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Collaborates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75CCCD5F" w14:textId="77777777" w:rsidR="005C2C2B" w:rsidRPr="00B86EBD" w:rsidRDefault="005C2C2B" w:rsidP="00EC7259">
            <w:pPr>
              <w:numPr>
                <w:ilvl w:val="0"/>
                <w:numId w:val="4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Creates effective teams who work collaboratively towards common goals</w:t>
            </w:r>
          </w:p>
          <w:p w14:paraId="4CEFB291" w14:textId="77777777" w:rsidR="005C2C2B" w:rsidRPr="00B86EBD" w:rsidRDefault="005C2C2B" w:rsidP="00EC7259">
            <w:pPr>
              <w:numPr>
                <w:ilvl w:val="0"/>
                <w:numId w:val="4"/>
              </w:numPr>
              <w:contextualSpacing/>
              <w:jc w:val="left"/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</w:rPr>
              <w:t xml:space="preserve">Stands unified as a team and supports decisions once they have been made </w:t>
            </w:r>
          </w:p>
          <w:p w14:paraId="22A244A9" w14:textId="77777777" w:rsidR="005C2C2B" w:rsidRPr="00B86EBD" w:rsidRDefault="005C2C2B" w:rsidP="00EC7259">
            <w:pPr>
              <w:pStyle w:val="ListParagraph"/>
              <w:numPr>
                <w:ilvl w:val="0"/>
                <w:numId w:val="4"/>
              </w:numPr>
              <w:jc w:val="left"/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</w:rPr>
              <w:t>Works with external stakeholders and partners that will grow and develop the business</w:t>
            </w:r>
          </w:p>
        </w:tc>
      </w:tr>
      <w:tr w:rsidR="005C2C2B" w:rsidRPr="00B86EBD" w14:paraId="77AFEFCC" w14:textId="77777777" w:rsidTr="00B240D6">
        <w:trPr>
          <w:trHeight w:val="1236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5A69018C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Resilient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096D44CF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Has a positive, open outlook and views the positive in every situation</w:t>
            </w:r>
          </w:p>
          <w:p w14:paraId="3FF570B9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Demonstrates composure in difficult times and maintains the required energy</w:t>
            </w:r>
          </w:p>
          <w:p w14:paraId="45F23389" w14:textId="77777777" w:rsidR="005C2C2B" w:rsidRPr="00B86EBD" w:rsidRDefault="005C2C2B" w:rsidP="00EC725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Communicates in a positive manner and expresses negativity in a constructive manner with a focus on solutions</w:t>
            </w:r>
          </w:p>
        </w:tc>
      </w:tr>
      <w:tr w:rsidR="005C2C2B" w:rsidRPr="00B86EBD" w14:paraId="3D0294DA" w14:textId="77777777" w:rsidTr="00B240D6">
        <w:trPr>
          <w:trHeight w:val="1516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338F6DEE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Commercial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20791104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Demonstrates professionalism through high levels of communication (written, verbal and body language)</w:t>
            </w:r>
          </w:p>
          <w:p w14:paraId="5F8E79DA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Has a broad and commercial perspective on issues and understands the financial impact of decisions</w:t>
            </w:r>
          </w:p>
          <w:p w14:paraId="77E59142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Sees the big picture and makes decisions in the best interest of the business</w:t>
            </w:r>
          </w:p>
        </w:tc>
      </w:tr>
      <w:tr w:rsidR="005C2C2B" w:rsidRPr="00B86EBD" w14:paraId="7233D2F3" w14:textId="77777777" w:rsidTr="00B240D6">
        <w:trPr>
          <w:trHeight w:val="1123"/>
        </w:trPr>
        <w:tc>
          <w:tcPr>
            <w:tcW w:w="1006" w:type="pct"/>
            <w:tcBorders>
              <w:top w:val="single" w:sz="6" w:space="0" w:color="7F7F7F" w:themeColor="text1" w:themeTint="80"/>
              <w:bottom w:val="single" w:sz="6" w:space="0" w:color="7F7F7F" w:themeColor="text1" w:themeTint="80"/>
              <w:right w:val="nil"/>
            </w:tcBorders>
            <w:vAlign w:val="center"/>
          </w:tcPr>
          <w:p w14:paraId="27153D0C" w14:textId="77777777" w:rsidR="005C2C2B" w:rsidRPr="00B86EBD" w:rsidRDefault="005C2C2B" w:rsidP="00B240D6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Results driven</w:t>
            </w:r>
          </w:p>
        </w:tc>
        <w:tc>
          <w:tcPr>
            <w:tcW w:w="3994" w:type="pct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</w:tcBorders>
            <w:vAlign w:val="center"/>
          </w:tcPr>
          <w:p w14:paraId="74D3C4A1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</w:rPr>
              <w:t>Demonstrates good commercial judgement when making decisions</w:t>
            </w:r>
          </w:p>
          <w:p w14:paraId="7B2B5B6E" w14:textId="77777777" w:rsidR="005C2C2B" w:rsidRPr="00B86EBD" w:rsidRDefault="005C2C2B" w:rsidP="00EC7259">
            <w:pPr>
              <w:numPr>
                <w:ilvl w:val="0"/>
                <w:numId w:val="3"/>
              </w:numPr>
              <w:contextualSpacing/>
              <w:jc w:val="left"/>
              <w:rPr>
                <w:rFonts w:ascii="Century Gothic" w:hAnsi="Century Gothic" w:cs="Arial"/>
                <w:color w:val="000000"/>
              </w:rPr>
            </w:pPr>
            <w:r w:rsidRPr="00B86EBD">
              <w:rPr>
                <w:rFonts w:ascii="Century Gothic" w:hAnsi="Century Gothic" w:cs="Arial"/>
                <w:color w:val="000000"/>
              </w:rPr>
              <w:t>Understands the impact of decisions on business performance and key stakeholders</w:t>
            </w:r>
          </w:p>
          <w:p w14:paraId="495F9068" w14:textId="77777777" w:rsidR="005C2C2B" w:rsidRPr="00B86EBD" w:rsidRDefault="005C2C2B" w:rsidP="00EC7259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="Century Gothic" w:hAnsi="Century Gothic" w:cs="Arial"/>
              </w:rPr>
            </w:pPr>
            <w:r w:rsidRPr="00B86EBD">
              <w:rPr>
                <w:rFonts w:ascii="Century Gothic" w:hAnsi="Century Gothic" w:cs="Arial"/>
                <w:lang w:val="en-US"/>
              </w:rPr>
              <w:t>Empowers staff to take responsibility for their actions and be accountable for their results</w:t>
            </w:r>
          </w:p>
        </w:tc>
      </w:tr>
    </w:tbl>
    <w:p w14:paraId="350FCB38" w14:textId="16429994" w:rsidR="006B18D7" w:rsidRDefault="006B18D7">
      <w:pPr>
        <w:rPr>
          <w:rFonts w:ascii="Century Gothic" w:hAnsi="Century Gothic" w:cs="Arial"/>
        </w:rPr>
      </w:pPr>
    </w:p>
    <w:p w14:paraId="55213D69" w14:textId="1CFB1C44" w:rsidR="00DF411D" w:rsidRDefault="00DF411D">
      <w:pPr>
        <w:rPr>
          <w:rFonts w:ascii="Century Gothic" w:hAnsi="Century Gothic" w:cs="Arial"/>
        </w:rPr>
      </w:pPr>
    </w:p>
    <w:p w14:paraId="6878132D" w14:textId="61848135" w:rsidR="00B77670" w:rsidRDefault="00B77670">
      <w:pPr>
        <w:rPr>
          <w:rFonts w:ascii="Century Gothic" w:hAnsi="Century Gothic" w:cs="Arial"/>
        </w:rPr>
      </w:pPr>
    </w:p>
    <w:p w14:paraId="335DC29E" w14:textId="2F00049C" w:rsidR="00B77670" w:rsidRDefault="00B77670">
      <w:pPr>
        <w:rPr>
          <w:rFonts w:ascii="Century Gothic" w:hAnsi="Century Gothic" w:cs="Arial"/>
        </w:rPr>
      </w:pPr>
    </w:p>
    <w:p w14:paraId="2EBDAD04" w14:textId="77777777" w:rsidR="00B77670" w:rsidRDefault="00B77670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59"/>
        <w:gridCol w:w="4893"/>
      </w:tblGrid>
      <w:tr w:rsidR="00ED5A9E" w14:paraId="48CDCF87" w14:textId="77777777" w:rsidTr="00ED5A9E">
        <w:tc>
          <w:tcPr>
            <w:tcW w:w="10456" w:type="dxa"/>
            <w:gridSpan w:val="2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vAlign w:val="center"/>
          </w:tcPr>
          <w:p w14:paraId="7EF85C13" w14:textId="77777777" w:rsidR="00ED5A9E" w:rsidRDefault="00ED5A9E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  <w:p w14:paraId="18F1457B" w14:textId="77777777" w:rsidR="00ED5A9E" w:rsidRDefault="00ED5A9E">
            <w:pPr>
              <w:jc w:val="left"/>
              <w:rPr>
                <w:rFonts w:ascii="Century Gothic" w:hAnsi="Century Gothic" w:cs="Arial"/>
                <w:b/>
                <w:color w:val="4980B1"/>
              </w:rPr>
            </w:pPr>
            <w:r>
              <w:rPr>
                <w:rFonts w:ascii="Century Gothic" w:hAnsi="Century Gothic" w:cs="Arial"/>
                <w:b/>
                <w:color w:val="4980B1"/>
              </w:rPr>
              <w:t>BOWHILL ENGINEERING CODE OF CONDUCT</w:t>
            </w:r>
          </w:p>
          <w:p w14:paraId="7B034DD5" w14:textId="77777777" w:rsidR="00ED5A9E" w:rsidRDefault="00ED5A9E">
            <w:pPr>
              <w:jc w:val="left"/>
              <w:rPr>
                <w:rFonts w:ascii="Century Gothic" w:hAnsi="Century Gothic" w:cs="Arial"/>
                <w:color w:val="FF6600"/>
              </w:rPr>
            </w:pPr>
          </w:p>
        </w:tc>
      </w:tr>
      <w:tr w:rsidR="00ED5A9E" w14:paraId="3D5EE551" w14:textId="77777777" w:rsidTr="00ED5A9E">
        <w:trPr>
          <w:trHeight w:val="345"/>
        </w:trPr>
        <w:tc>
          <w:tcPr>
            <w:tcW w:w="5228" w:type="dxa"/>
            <w:tcBorders>
              <w:top w:val="single" w:sz="8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A9F3E4B" w14:textId="77777777" w:rsidR="00ED5A9E" w:rsidRDefault="00ED5A9E">
            <w:pPr>
              <w:pStyle w:val="ListParagraph"/>
              <w:ind w:left="360"/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We Expect and Accept:</w:t>
            </w:r>
          </w:p>
        </w:tc>
        <w:tc>
          <w:tcPr>
            <w:tcW w:w="5228" w:type="dxa"/>
            <w:tcBorders>
              <w:top w:val="single" w:sz="8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A258B53" w14:textId="77777777" w:rsidR="00ED5A9E" w:rsidRDefault="00ED5A9E">
            <w:pPr>
              <w:jc w:val="left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We Don’t Expect or Accept:</w:t>
            </w:r>
          </w:p>
        </w:tc>
      </w:tr>
      <w:tr w:rsidR="00ED5A9E" w14:paraId="06160549" w14:textId="77777777" w:rsidTr="00ED5A9E">
        <w:trPr>
          <w:trHeight w:val="345"/>
        </w:trPr>
        <w:tc>
          <w:tcPr>
            <w:tcW w:w="5228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7C90190F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Honesty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F1E3CF9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Dishonesty</w:t>
            </w:r>
          </w:p>
        </w:tc>
      </w:tr>
      <w:tr w:rsidR="00ED5A9E" w14:paraId="414913A3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5D5796B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Teamwork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99FC4AE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Negativity</w:t>
            </w:r>
          </w:p>
        </w:tc>
      </w:tr>
      <w:tr w:rsidR="00ED5A9E" w14:paraId="49C7F48F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2B83388C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Respect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41D0EA6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Backstabbing</w:t>
            </w:r>
          </w:p>
        </w:tc>
      </w:tr>
      <w:tr w:rsidR="00ED5A9E" w14:paraId="6F1076DD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16FDEE44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Patience and Tolerance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26AA51CA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Intimidation</w:t>
            </w:r>
          </w:p>
        </w:tc>
      </w:tr>
      <w:tr w:rsidR="00ED5A9E" w14:paraId="021516CD" w14:textId="77777777" w:rsidTr="00ED5A9E">
        <w:trPr>
          <w:trHeight w:val="345"/>
        </w:trPr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65ACFD3C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Work life balance</w:t>
            </w:r>
          </w:p>
        </w:tc>
        <w:tc>
          <w:tcPr>
            <w:tcW w:w="5228" w:type="dxa"/>
            <w:tcBorders>
              <w:top w:val="single" w:sz="6" w:space="0" w:color="7F7F7F" w:themeColor="text1" w:themeTint="80"/>
              <w:left w:val="nil"/>
              <w:bottom w:val="single" w:sz="6" w:space="0" w:color="7F7F7F" w:themeColor="text1" w:themeTint="80"/>
              <w:right w:val="nil"/>
            </w:tcBorders>
            <w:vAlign w:val="center"/>
            <w:hideMark/>
          </w:tcPr>
          <w:p w14:paraId="387BD7DD" w14:textId="77777777" w:rsidR="00ED5A9E" w:rsidRDefault="00ED5A9E" w:rsidP="00EC7259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Handballing</w:t>
            </w:r>
          </w:p>
        </w:tc>
      </w:tr>
    </w:tbl>
    <w:p w14:paraId="358564D6" w14:textId="77777777" w:rsidR="00BC1523" w:rsidRPr="00B86EBD" w:rsidRDefault="00BC1523">
      <w:pPr>
        <w:rPr>
          <w:rFonts w:ascii="Century Gothic" w:hAnsi="Century Gothic" w:cs="Arial"/>
        </w:rPr>
      </w:pPr>
    </w:p>
    <w:tbl>
      <w:tblPr>
        <w:tblStyle w:val="TableGrid"/>
        <w:tblW w:w="0" w:type="auto"/>
        <w:tblBorders>
          <w:top w:val="single" w:sz="12" w:space="0" w:color="7F7F7F" w:themeColor="text1" w:themeTint="80"/>
          <w:left w:val="none" w:sz="0" w:space="0" w:color="auto"/>
          <w:bottom w:val="single" w:sz="12" w:space="0" w:color="7F7F7F" w:themeColor="text1" w:themeTint="80"/>
          <w:right w:val="none" w:sz="0" w:space="0" w:color="auto"/>
          <w:insideH w:val="none" w:sz="0" w:space="0" w:color="auto"/>
          <w:insideV w:val="single" w:sz="1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912"/>
        <w:gridCol w:w="7840"/>
      </w:tblGrid>
      <w:tr w:rsidR="005C2C2B" w:rsidRPr="00B86EBD" w14:paraId="6B850B89" w14:textId="77777777" w:rsidTr="00B240D6">
        <w:tc>
          <w:tcPr>
            <w:tcW w:w="10487" w:type="dxa"/>
            <w:gridSpan w:val="2"/>
            <w:tcBorders>
              <w:top w:val="nil"/>
              <w:bottom w:val="single" w:sz="12" w:space="0" w:color="7F7F7F" w:themeColor="text1" w:themeTint="80"/>
            </w:tcBorders>
          </w:tcPr>
          <w:p w14:paraId="0786A856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  <w:color w:val="4980B1"/>
              </w:rPr>
            </w:pPr>
          </w:p>
          <w:p w14:paraId="53F48F82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  <w:color w:val="4980B1"/>
              </w:rPr>
            </w:pPr>
            <w:r w:rsidRPr="00B86EBD">
              <w:rPr>
                <w:rFonts w:ascii="Century Gothic" w:hAnsi="Century Gothic" w:cs="Arial"/>
                <w:b/>
                <w:color w:val="4980B1"/>
              </w:rPr>
              <w:t>DESIRABLE REQUIREMENTS</w:t>
            </w:r>
          </w:p>
          <w:p w14:paraId="683244C4" w14:textId="77777777" w:rsidR="005C2C2B" w:rsidRPr="00B86EBD" w:rsidRDefault="005C2C2B" w:rsidP="005C2C2B">
            <w:pPr>
              <w:rPr>
                <w:rFonts w:ascii="Century Gothic" w:hAnsi="Century Gothic" w:cs="Arial"/>
                <w:color w:val="FF6600"/>
              </w:rPr>
            </w:pPr>
          </w:p>
        </w:tc>
      </w:tr>
      <w:tr w:rsidR="005C2C2B" w:rsidRPr="00B86EBD" w14:paraId="4BBF546C" w14:textId="77777777" w:rsidTr="00B240D6">
        <w:trPr>
          <w:trHeight w:val="521"/>
        </w:trPr>
        <w:tc>
          <w:tcPr>
            <w:tcW w:w="1916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nil"/>
            </w:tcBorders>
          </w:tcPr>
          <w:p w14:paraId="6A187C08" w14:textId="77777777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</w:p>
          <w:p w14:paraId="6B5DD736" w14:textId="2FB941CB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QUALIFICATIONS</w:t>
            </w:r>
          </w:p>
        </w:tc>
        <w:tc>
          <w:tcPr>
            <w:tcW w:w="8571" w:type="dxa"/>
            <w:tcBorders>
              <w:top w:val="single" w:sz="12" w:space="0" w:color="7F7F7F" w:themeColor="text1" w:themeTint="80"/>
              <w:left w:val="nil"/>
              <w:bottom w:val="single" w:sz="12" w:space="0" w:color="7F7F7F" w:themeColor="text1" w:themeTint="80"/>
            </w:tcBorders>
          </w:tcPr>
          <w:p w14:paraId="0BDA2B64" w14:textId="77777777" w:rsidR="005C2C2B" w:rsidRPr="00B86EBD" w:rsidRDefault="005C2C2B" w:rsidP="005C2C2B">
            <w:pPr>
              <w:jc w:val="left"/>
              <w:rPr>
                <w:rFonts w:ascii="Century Gothic" w:hAnsi="Century Gothic" w:cs="Arial"/>
                <w:b/>
              </w:rPr>
            </w:pPr>
          </w:p>
        </w:tc>
      </w:tr>
      <w:tr w:rsidR="005C2C2B" w:rsidRPr="00B86EBD" w14:paraId="14E6F208" w14:textId="77777777" w:rsidTr="00B240D6">
        <w:trPr>
          <w:trHeight w:val="424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5CCB3958" w14:textId="318026B2" w:rsidR="005C5636" w:rsidRPr="003278AE" w:rsidRDefault="00BC1523" w:rsidP="00171299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lang w:val="en-US"/>
              </w:rPr>
              <w:t>Metal Trade Certificate</w:t>
            </w:r>
            <w:r w:rsidR="00171299" w:rsidRPr="003278AE">
              <w:rPr>
                <w:rFonts w:ascii="Century Gothic" w:hAnsi="Century Gothic" w:cs="Arial"/>
                <w:lang w:val="en-US"/>
              </w:rPr>
              <w:t xml:space="preserve"> or Tertiary Qualifications in Engineering</w:t>
            </w:r>
          </w:p>
          <w:p w14:paraId="10C54060" w14:textId="77777777" w:rsidR="00BC1523" w:rsidRPr="003278AE" w:rsidRDefault="00BC1523" w:rsidP="00EC7259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 w:cs="Arial"/>
                <w:lang w:val="en-US"/>
              </w:rPr>
            </w:pPr>
            <w:proofErr w:type="spellStart"/>
            <w:r w:rsidRPr="003278AE">
              <w:rPr>
                <w:rFonts w:ascii="Century Gothic" w:hAnsi="Century Gothic" w:cs="Arial"/>
                <w:lang w:val="en-US"/>
              </w:rPr>
              <w:t>Drivers</w:t>
            </w:r>
            <w:proofErr w:type="spellEnd"/>
            <w:r w:rsidRPr="003278AE">
              <w:rPr>
                <w:rFonts w:ascii="Century Gothic" w:hAnsi="Century Gothic" w:cs="Arial"/>
                <w:lang w:val="en-US"/>
              </w:rPr>
              <w:t xml:space="preserve"> License (Manual)</w:t>
            </w:r>
          </w:p>
          <w:p w14:paraId="215D5733" w14:textId="3365DAB0" w:rsidR="005C2C2B" w:rsidRPr="00B86EBD" w:rsidRDefault="00BC1523" w:rsidP="00BC1523">
            <w:pPr>
              <w:jc w:val="left"/>
              <w:rPr>
                <w:rFonts w:ascii="Century Gothic" w:hAnsi="Century Gothic" w:cs="Arial"/>
                <w:lang w:val="en-US"/>
              </w:rPr>
            </w:pPr>
            <w:r w:rsidRPr="003278AE">
              <w:rPr>
                <w:rFonts w:ascii="Century Gothic" w:hAnsi="Century Gothic" w:cs="Arial"/>
                <w:i/>
                <w:iCs/>
              </w:rPr>
              <w:t>Note: documented proof of licences is required</w:t>
            </w:r>
          </w:p>
        </w:tc>
      </w:tr>
      <w:tr w:rsidR="005C2C2B" w:rsidRPr="00B86EBD" w14:paraId="375F5DA6" w14:textId="77777777" w:rsidTr="00B240D6">
        <w:trPr>
          <w:trHeight w:val="536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  <w:vAlign w:val="center"/>
          </w:tcPr>
          <w:p w14:paraId="48B73454" w14:textId="7E004848" w:rsidR="005C2C2B" w:rsidRPr="00B86EBD" w:rsidRDefault="005C2C2B" w:rsidP="005C2C2B">
            <w:pPr>
              <w:rPr>
                <w:rFonts w:ascii="Century Gothic" w:hAnsi="Century Gothic" w:cs="Arial"/>
                <w:b/>
              </w:rPr>
            </w:pPr>
            <w:r w:rsidRPr="00B86EBD">
              <w:rPr>
                <w:rFonts w:ascii="Century Gothic" w:hAnsi="Century Gothic" w:cs="Arial"/>
                <w:b/>
              </w:rPr>
              <w:t>EXPERIENCE</w:t>
            </w:r>
          </w:p>
        </w:tc>
      </w:tr>
      <w:tr w:rsidR="005C2C2B" w:rsidRPr="00B86EBD" w14:paraId="48E8D285" w14:textId="77777777" w:rsidTr="0052321A">
        <w:trPr>
          <w:trHeight w:val="572"/>
        </w:trPr>
        <w:tc>
          <w:tcPr>
            <w:tcW w:w="10487" w:type="dxa"/>
            <w:gridSpan w:val="2"/>
            <w:tcBorders>
              <w:top w:val="single" w:sz="12" w:space="0" w:color="7F7F7F" w:themeColor="text1" w:themeTint="80"/>
              <w:bottom w:val="single" w:sz="6" w:space="0" w:color="7F7F7F" w:themeColor="text1" w:themeTint="80"/>
            </w:tcBorders>
          </w:tcPr>
          <w:p w14:paraId="2B5BE25A" w14:textId="42166BD9" w:rsidR="006B18D7" w:rsidRPr="003278AE" w:rsidRDefault="00BC1523" w:rsidP="00A0026C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 w:cs="Arial"/>
              </w:rPr>
              <w:t xml:space="preserve">At least </w:t>
            </w:r>
            <w:r w:rsidR="00E556A9" w:rsidRPr="003278AE">
              <w:rPr>
                <w:rFonts w:ascii="Century Gothic" w:hAnsi="Century Gothic" w:cs="Arial"/>
              </w:rPr>
              <w:t>7</w:t>
            </w:r>
            <w:r w:rsidR="00171299" w:rsidRPr="003278AE">
              <w:rPr>
                <w:rFonts w:ascii="Century Gothic" w:hAnsi="Century Gothic" w:cs="Arial"/>
              </w:rPr>
              <w:t xml:space="preserve">-10 </w:t>
            </w:r>
            <w:r w:rsidRPr="003278AE">
              <w:rPr>
                <w:rFonts w:ascii="Century Gothic" w:hAnsi="Century Gothic" w:cs="Arial"/>
              </w:rPr>
              <w:t>years’ experience within a metal trade</w:t>
            </w:r>
            <w:r w:rsidRPr="003278AE">
              <w:rPr>
                <w:rFonts w:ascii="Century Gothic" w:hAnsi="Century Gothic"/>
                <w:lang w:val="en-US"/>
              </w:rPr>
              <w:t xml:space="preserve"> </w:t>
            </w:r>
          </w:p>
          <w:p w14:paraId="199924D1" w14:textId="6360F084" w:rsidR="00A7796E" w:rsidRPr="003278AE" w:rsidRDefault="00A7796E" w:rsidP="00A7796E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/>
                <w:lang w:val="en-US"/>
              </w:rPr>
              <w:t>Proven leadership experience in a production or manufacturing management role.</w:t>
            </w:r>
          </w:p>
          <w:p w14:paraId="23261848" w14:textId="65A70853" w:rsidR="00A7796E" w:rsidRPr="003278AE" w:rsidRDefault="00A7796E" w:rsidP="00A7796E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/>
                <w:lang w:val="en-US"/>
              </w:rPr>
              <w:t xml:space="preserve">Strong understanding of production planning, resource allocation, and process </w:t>
            </w:r>
            <w:proofErr w:type="spellStart"/>
            <w:r w:rsidRPr="003278AE">
              <w:rPr>
                <w:rFonts w:ascii="Century Gothic" w:hAnsi="Century Gothic"/>
                <w:lang w:val="en-US"/>
              </w:rPr>
              <w:t>optimisation</w:t>
            </w:r>
            <w:proofErr w:type="spellEnd"/>
            <w:r w:rsidRPr="003278AE">
              <w:rPr>
                <w:rFonts w:ascii="Century Gothic" w:hAnsi="Century Gothic"/>
                <w:lang w:val="en-US"/>
              </w:rPr>
              <w:t>.</w:t>
            </w:r>
          </w:p>
          <w:p w14:paraId="077E3809" w14:textId="49CF75F7" w:rsidR="00A7796E" w:rsidRPr="003278AE" w:rsidRDefault="00A7796E" w:rsidP="00A7796E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/>
                <w:lang w:val="en-US"/>
              </w:rPr>
              <w:t>Excellent communication, negotiation, and conflict resolution skills.</w:t>
            </w:r>
          </w:p>
          <w:p w14:paraId="10385563" w14:textId="1B903F05" w:rsidR="00A7796E" w:rsidRPr="003278AE" w:rsidRDefault="00A7796E" w:rsidP="00A7796E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/>
                <w:lang w:val="en-US"/>
              </w:rPr>
              <w:t>Demonstrated commitment to safety, quality, and continuous improvement.</w:t>
            </w:r>
          </w:p>
          <w:p w14:paraId="51F541C4" w14:textId="44BC8804" w:rsidR="00A7796E" w:rsidRPr="00171299" w:rsidRDefault="00A7796E" w:rsidP="00171299">
            <w:pPr>
              <w:numPr>
                <w:ilvl w:val="0"/>
                <w:numId w:val="8"/>
              </w:numPr>
              <w:tabs>
                <w:tab w:val="num" w:pos="360"/>
              </w:tabs>
              <w:jc w:val="left"/>
              <w:rPr>
                <w:rFonts w:ascii="Century Gothic" w:hAnsi="Century Gothic"/>
                <w:lang w:val="en-US"/>
              </w:rPr>
            </w:pPr>
            <w:r w:rsidRPr="003278AE">
              <w:rPr>
                <w:rFonts w:ascii="Century Gothic" w:hAnsi="Century Gothic"/>
                <w:lang w:val="en-US"/>
              </w:rPr>
              <w:t>Financial acumen</w:t>
            </w:r>
            <w:r w:rsidR="00171299" w:rsidRPr="003278AE">
              <w:rPr>
                <w:rFonts w:ascii="Century Gothic" w:hAnsi="Century Gothic"/>
                <w:lang w:val="en-US"/>
              </w:rPr>
              <w:t xml:space="preserve"> wit</w:t>
            </w:r>
            <w:r w:rsidRPr="003278AE">
              <w:rPr>
                <w:rFonts w:ascii="Century Gothic" w:hAnsi="Century Gothic"/>
                <w:lang w:val="en-US"/>
              </w:rPr>
              <w:t>h experience managing budgets and KPIs.</w:t>
            </w:r>
          </w:p>
        </w:tc>
      </w:tr>
    </w:tbl>
    <w:p w14:paraId="534051B5" w14:textId="77777777" w:rsidR="005C2C2B" w:rsidRPr="00B86EBD" w:rsidRDefault="005C2C2B">
      <w:pPr>
        <w:rPr>
          <w:rFonts w:ascii="Century Gothic" w:hAnsi="Century Gothic" w:cs="Arial"/>
        </w:rPr>
      </w:pPr>
    </w:p>
    <w:sectPr w:rsidR="005C2C2B" w:rsidRPr="00B86EBD" w:rsidSect="00B86EB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36DC5" w14:textId="77777777" w:rsidR="00F023F8" w:rsidRDefault="00F023F8" w:rsidP="00622BB1">
      <w:pPr>
        <w:spacing w:line="240" w:lineRule="auto"/>
      </w:pPr>
      <w:r>
        <w:separator/>
      </w:r>
    </w:p>
  </w:endnote>
  <w:endnote w:type="continuationSeparator" w:id="0">
    <w:p w14:paraId="6B05DFC8" w14:textId="77777777" w:rsidR="00F023F8" w:rsidRDefault="00F023F8" w:rsidP="00622BB1">
      <w:pPr>
        <w:spacing w:line="240" w:lineRule="auto"/>
      </w:pPr>
      <w:r>
        <w:continuationSeparator/>
      </w:r>
    </w:p>
  </w:endnote>
  <w:endnote w:type="continuationNotice" w:id="1">
    <w:p w14:paraId="17F30304" w14:textId="77777777" w:rsidR="00F023F8" w:rsidRDefault="00F023F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yriad Pro">
    <w:altName w:val="Corbel"/>
    <w:charset w:val="00"/>
    <w:family w:val="auto"/>
    <w:pitch w:val="variable"/>
    <w:sig w:usb0="00000001" w:usb1="5000204B" w:usb2="00000000" w:usb3="00000000" w:csb0="0000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01524" w14:textId="3598E1E7" w:rsidR="00B86EBD" w:rsidRPr="00B86EBD" w:rsidRDefault="00B86EBD" w:rsidP="00B86EBD">
    <w:pPr>
      <w:pStyle w:val="Footer"/>
      <w:tabs>
        <w:tab w:val="clear" w:pos="4513"/>
        <w:tab w:val="clear" w:pos="9026"/>
        <w:tab w:val="right" w:pos="9752"/>
      </w:tabs>
      <w:rPr>
        <w:rFonts w:ascii="Century Gothic" w:hAnsi="Century Gothic"/>
        <w:i/>
        <w:sz w:val="16"/>
        <w:szCs w:val="16"/>
      </w:rPr>
    </w:pPr>
    <w:r w:rsidRPr="00F21B6D">
      <w:rPr>
        <w:rFonts w:ascii="Century Gothic" w:hAnsi="Century Gothic"/>
        <w:i/>
        <w:sz w:val="16"/>
        <w:szCs w:val="16"/>
      </w:rPr>
      <w:t xml:space="preserve">Revision: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REVNUM  \* Arabic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41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DATE  \@ "d/MM/yy"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24/11/25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FILENAME  \* Lower \p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https://bowhilleng.sharepoint.com/hr/hr records/job descriptions/1 production template - production manager.docx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ab/>
      <w:t xml:space="preserve">Page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PAGE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BC1523">
      <w:rPr>
        <w:rStyle w:val="PageNumber"/>
        <w:rFonts w:ascii="Century Gothic" w:hAnsi="Century Gothic"/>
        <w:i/>
        <w:noProof/>
        <w:sz w:val="16"/>
        <w:szCs w:val="16"/>
      </w:rPr>
      <w:t>1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  <w:r w:rsidRPr="00F21B6D">
      <w:rPr>
        <w:rStyle w:val="PageNumber"/>
        <w:rFonts w:ascii="Century Gothic" w:hAnsi="Century Gothic"/>
        <w:i/>
        <w:sz w:val="16"/>
        <w:szCs w:val="16"/>
      </w:rPr>
      <w:t xml:space="preserve"> of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NUMPAGES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BC1523">
      <w:rPr>
        <w:rStyle w:val="PageNumber"/>
        <w:rFonts w:ascii="Century Gothic" w:hAnsi="Century Gothic"/>
        <w:i/>
        <w:noProof/>
        <w:sz w:val="16"/>
        <w:szCs w:val="16"/>
      </w:rPr>
      <w:t>5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1B8" w14:textId="05AEFD58" w:rsidR="00B86EBD" w:rsidRPr="00B86EBD" w:rsidRDefault="00B86EBD" w:rsidP="00B86EBD">
    <w:pPr>
      <w:pStyle w:val="Footer"/>
      <w:tabs>
        <w:tab w:val="clear" w:pos="4513"/>
        <w:tab w:val="clear" w:pos="9026"/>
        <w:tab w:val="right" w:pos="10348"/>
      </w:tabs>
      <w:rPr>
        <w:rFonts w:ascii="Century Gothic" w:hAnsi="Century Gothic"/>
        <w:i/>
        <w:sz w:val="16"/>
        <w:szCs w:val="16"/>
      </w:rPr>
    </w:pPr>
    <w:r w:rsidRPr="00F21B6D">
      <w:rPr>
        <w:rFonts w:ascii="Century Gothic" w:hAnsi="Century Gothic"/>
        <w:i/>
        <w:sz w:val="16"/>
        <w:szCs w:val="16"/>
      </w:rPr>
      <w:t xml:space="preserve">Revision: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REVNUM  \* Arabic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41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DATE  \@ "d/MM/yy"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24/11/25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 xml:space="preserve">, </w:t>
    </w:r>
    <w:r w:rsidRPr="00F21B6D">
      <w:rPr>
        <w:rFonts w:ascii="Century Gothic" w:hAnsi="Century Gothic"/>
        <w:i/>
        <w:sz w:val="16"/>
        <w:szCs w:val="16"/>
      </w:rPr>
      <w:fldChar w:fldCharType="begin"/>
    </w:r>
    <w:r w:rsidRPr="00F21B6D">
      <w:rPr>
        <w:rFonts w:ascii="Century Gothic" w:hAnsi="Century Gothic"/>
        <w:i/>
        <w:sz w:val="16"/>
        <w:szCs w:val="16"/>
      </w:rPr>
      <w:instrText xml:space="preserve"> FILENAME  \* Lower \p  \* MERGEFORMAT </w:instrText>
    </w:r>
    <w:r w:rsidRPr="00F21B6D">
      <w:rPr>
        <w:rFonts w:ascii="Century Gothic" w:hAnsi="Century Gothic"/>
        <w:i/>
        <w:sz w:val="16"/>
        <w:szCs w:val="16"/>
      </w:rPr>
      <w:fldChar w:fldCharType="separate"/>
    </w:r>
    <w:r w:rsidR="00BE6BBA">
      <w:rPr>
        <w:rFonts w:ascii="Century Gothic" w:hAnsi="Century Gothic"/>
        <w:i/>
        <w:noProof/>
        <w:sz w:val="16"/>
        <w:szCs w:val="16"/>
      </w:rPr>
      <w:t>https://bowhilleng.sharepoint.com/hr/hr records/job descriptions/1 production template - production manager.docx</w:t>
    </w:r>
    <w:r w:rsidRPr="00F21B6D">
      <w:rPr>
        <w:rFonts w:ascii="Century Gothic" w:hAnsi="Century Gothic"/>
        <w:i/>
        <w:sz w:val="16"/>
        <w:szCs w:val="16"/>
      </w:rPr>
      <w:fldChar w:fldCharType="end"/>
    </w:r>
    <w:r w:rsidRPr="00F21B6D">
      <w:rPr>
        <w:rFonts w:ascii="Century Gothic" w:hAnsi="Century Gothic"/>
        <w:i/>
        <w:sz w:val="16"/>
        <w:szCs w:val="16"/>
      </w:rPr>
      <w:tab/>
      <w:t xml:space="preserve">Page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PAGE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>
      <w:rPr>
        <w:rStyle w:val="PageNumber"/>
        <w:rFonts w:ascii="Century Gothic" w:hAnsi="Century Gothic"/>
        <w:i/>
        <w:noProof/>
        <w:sz w:val="16"/>
        <w:szCs w:val="16"/>
      </w:rPr>
      <w:t>1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  <w:r w:rsidRPr="00F21B6D">
      <w:rPr>
        <w:rStyle w:val="PageNumber"/>
        <w:rFonts w:ascii="Century Gothic" w:hAnsi="Century Gothic"/>
        <w:i/>
        <w:sz w:val="16"/>
        <w:szCs w:val="16"/>
      </w:rPr>
      <w:t xml:space="preserve"> of 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begin"/>
    </w:r>
    <w:r w:rsidRPr="00F21B6D">
      <w:rPr>
        <w:rStyle w:val="PageNumber"/>
        <w:rFonts w:ascii="Century Gothic" w:hAnsi="Century Gothic"/>
        <w:i/>
        <w:sz w:val="16"/>
        <w:szCs w:val="16"/>
      </w:rPr>
      <w:instrText xml:space="preserve"> NUMPAGES </w:instrTex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separate"/>
    </w:r>
    <w:r w:rsidR="005C55CD">
      <w:rPr>
        <w:rStyle w:val="PageNumber"/>
        <w:rFonts w:ascii="Century Gothic" w:hAnsi="Century Gothic"/>
        <w:i/>
        <w:noProof/>
        <w:sz w:val="16"/>
        <w:szCs w:val="16"/>
      </w:rPr>
      <w:t>5</w:t>
    </w:r>
    <w:r w:rsidRPr="00F21B6D">
      <w:rPr>
        <w:rStyle w:val="PageNumber"/>
        <w:rFonts w:ascii="Century Gothic" w:hAnsi="Century Gothic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61CD" w14:textId="77777777" w:rsidR="00F023F8" w:rsidRDefault="00F023F8" w:rsidP="00622BB1">
      <w:pPr>
        <w:spacing w:line="240" w:lineRule="auto"/>
      </w:pPr>
      <w:r>
        <w:separator/>
      </w:r>
    </w:p>
  </w:footnote>
  <w:footnote w:type="continuationSeparator" w:id="0">
    <w:p w14:paraId="1B1B2B2D" w14:textId="77777777" w:rsidR="00F023F8" w:rsidRDefault="00F023F8" w:rsidP="00622BB1">
      <w:pPr>
        <w:spacing w:line="240" w:lineRule="auto"/>
      </w:pPr>
      <w:r>
        <w:continuationSeparator/>
      </w:r>
    </w:p>
  </w:footnote>
  <w:footnote w:type="continuationNotice" w:id="1">
    <w:p w14:paraId="44DBE95C" w14:textId="77777777" w:rsidR="00F023F8" w:rsidRDefault="00F023F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9867" w14:textId="77777777" w:rsidR="00B86EBD" w:rsidRDefault="00B86EBD" w:rsidP="00B86EBD">
    <w:pPr>
      <w:pStyle w:val="Header"/>
      <w:tabs>
        <w:tab w:val="clear" w:pos="9026"/>
        <w:tab w:val="right" w:pos="9752"/>
      </w:tabs>
      <w:rPr>
        <w:rFonts w:ascii="Century Gothic" w:eastAsia="Cambria" w:hAnsi="Century Gothic" w:cs="Poppins"/>
        <w:b/>
        <w:noProof/>
        <w:sz w:val="28"/>
        <w:szCs w:val="28"/>
      </w:rPr>
    </w:pPr>
    <w:r w:rsidRPr="00F21B6D">
      <w:rPr>
        <w:rFonts w:ascii="Century Gothic" w:hAnsi="Century Gothic" w:cs="Poppins"/>
        <w:noProof/>
      </w:rPr>
      <w:drawing>
        <wp:anchor distT="0" distB="0" distL="114300" distR="114300" simplePos="0" relativeHeight="251658241" behindDoc="0" locked="0" layoutInCell="1" allowOverlap="1" wp14:anchorId="2A36282B" wp14:editId="7AAFC72B">
          <wp:simplePos x="0" y="0"/>
          <wp:positionH relativeFrom="column">
            <wp:posOffset>4281805</wp:posOffset>
          </wp:positionH>
          <wp:positionV relativeFrom="paragraph">
            <wp:posOffset>-98425</wp:posOffset>
          </wp:positionV>
          <wp:extent cx="1842135" cy="1269365"/>
          <wp:effectExtent l="0" t="0" r="0" b="0"/>
          <wp:wrapNone/>
          <wp:docPr id="7" name="Picture 7" descr="C:\Users\hawkjo\Desktop\Brand Toolkit\Logo_Primary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wkjo\Desktop\Brand Toolkit\Logo_Primary logo_RGB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ambria" w:hAnsi="Century Gothic" w:cs="Poppins"/>
        <w:b/>
        <w:noProof/>
        <w:sz w:val="28"/>
        <w:szCs w:val="28"/>
      </w:rPr>
      <w:t>Job Description</w:t>
    </w:r>
  </w:p>
  <w:p w14:paraId="1469914B" w14:textId="4ACFB4F9" w:rsidR="00B86EBD" w:rsidRPr="00E37E74" w:rsidRDefault="006D7F24" w:rsidP="00B86EBD">
    <w:pPr>
      <w:pStyle w:val="Header"/>
      <w:tabs>
        <w:tab w:val="center" w:pos="4320"/>
        <w:tab w:val="right" w:pos="8640"/>
      </w:tabs>
      <w:rPr>
        <w:rFonts w:ascii="Century Gothic" w:hAnsi="Century Gothic" w:cs="Poppins"/>
        <w:color w:val="5B9BD5" w:themeColor="accent1"/>
      </w:rPr>
    </w:pPr>
    <w:r w:rsidRPr="00E37E74">
      <w:rPr>
        <w:rFonts w:ascii="Century Gothic" w:eastAsia="Cambria" w:hAnsi="Century Gothic" w:cs="Poppins"/>
        <w:noProof/>
        <w:color w:val="5B9BD5" w:themeColor="accent1"/>
        <w:sz w:val="28"/>
        <w:szCs w:val="28"/>
      </w:rPr>
      <w:t xml:space="preserve">Production </w:t>
    </w:r>
    <w:r w:rsidR="007E7605">
      <w:rPr>
        <w:rFonts w:ascii="Century Gothic" w:eastAsia="Cambria" w:hAnsi="Century Gothic" w:cs="Poppins"/>
        <w:noProof/>
        <w:color w:val="5B9BD5" w:themeColor="accent1"/>
        <w:sz w:val="28"/>
        <w:szCs w:val="28"/>
      </w:rPr>
      <w:t>Manager</w:t>
    </w:r>
  </w:p>
  <w:p w14:paraId="30F7B70D" w14:textId="77777777" w:rsidR="00B86EBD" w:rsidRPr="00CF1CCF" w:rsidRDefault="00B86EBD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195767FD" w14:textId="70A0018E" w:rsidR="00622BB1" w:rsidRDefault="00622BB1" w:rsidP="00B86EBD">
    <w:pPr>
      <w:pStyle w:val="Header"/>
    </w:pPr>
  </w:p>
  <w:p w14:paraId="45689BDF" w14:textId="7F6CD681" w:rsidR="00B86EBD" w:rsidRDefault="00B86EBD" w:rsidP="00B86EBD">
    <w:pPr>
      <w:pStyle w:val="Header"/>
    </w:pPr>
  </w:p>
  <w:p w14:paraId="0D6E1A69" w14:textId="77777777" w:rsidR="00B86EBD" w:rsidRPr="00B86EBD" w:rsidRDefault="00B86EBD" w:rsidP="00B86E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F99F" w14:textId="4ED56F81" w:rsidR="00B86EBD" w:rsidRDefault="00B86EBD" w:rsidP="00B86EBD">
    <w:pPr>
      <w:pStyle w:val="Header"/>
      <w:tabs>
        <w:tab w:val="center" w:pos="4320"/>
        <w:tab w:val="right" w:pos="8640"/>
      </w:tabs>
      <w:rPr>
        <w:rFonts w:ascii="Century Gothic" w:eastAsia="Cambria" w:hAnsi="Century Gothic" w:cs="Poppins"/>
        <w:b/>
        <w:noProof/>
        <w:sz w:val="28"/>
        <w:szCs w:val="28"/>
      </w:rPr>
    </w:pPr>
    <w:r w:rsidRPr="00F21B6D">
      <w:rPr>
        <w:rFonts w:ascii="Century Gothic" w:hAnsi="Century Gothic" w:cs="Poppins"/>
        <w:noProof/>
      </w:rPr>
      <w:drawing>
        <wp:anchor distT="0" distB="0" distL="114300" distR="114300" simplePos="0" relativeHeight="251658240" behindDoc="0" locked="0" layoutInCell="1" allowOverlap="1" wp14:anchorId="78C062DE" wp14:editId="079DE2AD">
          <wp:simplePos x="0" y="0"/>
          <wp:positionH relativeFrom="column">
            <wp:posOffset>4281805</wp:posOffset>
          </wp:positionH>
          <wp:positionV relativeFrom="paragraph">
            <wp:posOffset>-98425</wp:posOffset>
          </wp:positionV>
          <wp:extent cx="1842135" cy="1269365"/>
          <wp:effectExtent l="0" t="0" r="0" b="0"/>
          <wp:wrapNone/>
          <wp:docPr id="5" name="Picture 5" descr="C:\Users\hawkjo\Desktop\Brand Toolkit\Logo_Primary 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awkjo\Desktop\Brand Toolkit\Logo_Primary logo_RGB.jpg"/>
                  <pic:cNvPicPr>
                    <a:picLocks noChangeAspect="1" noChangeArrowheads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135" cy="1269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eastAsia="Cambria" w:hAnsi="Century Gothic" w:cs="Poppins"/>
        <w:b/>
        <w:noProof/>
        <w:sz w:val="28"/>
        <w:szCs w:val="28"/>
      </w:rPr>
      <w:t>Job Description</w:t>
    </w:r>
  </w:p>
  <w:p w14:paraId="6D237EED" w14:textId="1A995C36" w:rsidR="00B86EBD" w:rsidRPr="00F21B6D" w:rsidRDefault="00B86EBD" w:rsidP="00B86EBD">
    <w:pPr>
      <w:pStyle w:val="Header"/>
      <w:tabs>
        <w:tab w:val="center" w:pos="4320"/>
        <w:tab w:val="right" w:pos="8640"/>
      </w:tabs>
      <w:rPr>
        <w:rFonts w:ascii="Century Gothic" w:hAnsi="Century Gothic" w:cs="Poppins"/>
      </w:rPr>
    </w:pPr>
    <w:r>
      <w:rPr>
        <w:rFonts w:ascii="Century Gothic" w:eastAsia="Cambria" w:hAnsi="Century Gothic" w:cs="Poppins"/>
        <w:b/>
        <w:noProof/>
        <w:sz w:val="28"/>
        <w:szCs w:val="28"/>
      </w:rPr>
      <w:t>Chief Financial Officer</w:t>
    </w:r>
  </w:p>
  <w:p w14:paraId="7FC10EAB" w14:textId="77777777" w:rsidR="00B86EBD" w:rsidRPr="00CF1CCF" w:rsidRDefault="00B86EBD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2C5CA205" w14:textId="77777777" w:rsidR="00B86EBD" w:rsidRPr="00CF1CCF" w:rsidRDefault="00B86EBD" w:rsidP="00B86EBD">
    <w:pPr>
      <w:pStyle w:val="Header"/>
      <w:tabs>
        <w:tab w:val="center" w:pos="4320"/>
        <w:tab w:val="right" w:pos="8640"/>
      </w:tabs>
      <w:rPr>
        <w:rFonts w:ascii="Century Gothic" w:hAnsi="Century Gothic"/>
        <w:b/>
      </w:rPr>
    </w:pPr>
  </w:p>
  <w:p w14:paraId="6BC96BC5" w14:textId="77777777" w:rsidR="00B86EBD" w:rsidRDefault="00B86E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52FC"/>
    <w:multiLevelType w:val="hybridMultilevel"/>
    <w:tmpl w:val="BB02E81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26EF3"/>
    <w:multiLevelType w:val="hybridMultilevel"/>
    <w:tmpl w:val="3D4602E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62202B"/>
    <w:multiLevelType w:val="hybridMultilevel"/>
    <w:tmpl w:val="F05E045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DE51D7"/>
    <w:multiLevelType w:val="hybridMultilevel"/>
    <w:tmpl w:val="B40A97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95D99"/>
    <w:multiLevelType w:val="hybridMultilevel"/>
    <w:tmpl w:val="DE68B68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D5096"/>
    <w:multiLevelType w:val="hybridMultilevel"/>
    <w:tmpl w:val="88DCD87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260F4"/>
    <w:multiLevelType w:val="hybridMultilevel"/>
    <w:tmpl w:val="6A1640B0"/>
    <w:lvl w:ilvl="0" w:tplc="04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7" w15:restartNumberingAfterBreak="0">
    <w:nsid w:val="1E263DBD"/>
    <w:multiLevelType w:val="hybridMultilevel"/>
    <w:tmpl w:val="5B5C4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0185B"/>
    <w:multiLevelType w:val="hybridMultilevel"/>
    <w:tmpl w:val="01403D5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7690B"/>
    <w:multiLevelType w:val="hybridMultilevel"/>
    <w:tmpl w:val="552A7CD2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C21D98"/>
    <w:multiLevelType w:val="hybridMultilevel"/>
    <w:tmpl w:val="ED76463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822043"/>
    <w:multiLevelType w:val="hybridMultilevel"/>
    <w:tmpl w:val="CF28BDA2"/>
    <w:lvl w:ilvl="0" w:tplc="25EC2E5C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C5D8D"/>
    <w:multiLevelType w:val="hybridMultilevel"/>
    <w:tmpl w:val="85C2CC9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FF77BD"/>
    <w:multiLevelType w:val="hybridMultilevel"/>
    <w:tmpl w:val="A828743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43687A"/>
    <w:multiLevelType w:val="hybridMultilevel"/>
    <w:tmpl w:val="E2021052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7037AD"/>
    <w:multiLevelType w:val="hybridMultilevel"/>
    <w:tmpl w:val="724E8A3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E46BE"/>
    <w:multiLevelType w:val="hybridMultilevel"/>
    <w:tmpl w:val="41C6A55C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051A56"/>
    <w:multiLevelType w:val="hybridMultilevel"/>
    <w:tmpl w:val="9654843E"/>
    <w:lvl w:ilvl="0" w:tplc="CC8CB88E">
      <w:start w:val="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01EE0"/>
    <w:multiLevelType w:val="hybridMultilevel"/>
    <w:tmpl w:val="4718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C7970"/>
    <w:multiLevelType w:val="hybridMultilevel"/>
    <w:tmpl w:val="2240344C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6A18FA"/>
    <w:multiLevelType w:val="hybridMultilevel"/>
    <w:tmpl w:val="A8C41AE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1A8606C"/>
    <w:multiLevelType w:val="hybridMultilevel"/>
    <w:tmpl w:val="CDD2AB1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154D5A"/>
    <w:multiLevelType w:val="hybridMultilevel"/>
    <w:tmpl w:val="63702F74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5D4EB4"/>
    <w:multiLevelType w:val="hybridMultilevel"/>
    <w:tmpl w:val="100AD53E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9B55D6"/>
    <w:multiLevelType w:val="hybridMultilevel"/>
    <w:tmpl w:val="7F185E48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07C75"/>
    <w:multiLevelType w:val="multilevel"/>
    <w:tmpl w:val="A514A2EC"/>
    <w:lvl w:ilvl="0">
      <w:start w:val="1"/>
      <w:numFmt w:val="decimal"/>
      <w:pStyle w:val="Lega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gal2"/>
      <w:lvlText w:val="%1.%2"/>
      <w:lvlJc w:val="left"/>
      <w:pPr>
        <w:tabs>
          <w:tab w:val="num" w:pos="1163"/>
        </w:tabs>
        <w:ind w:left="1163" w:hanging="851"/>
      </w:pPr>
      <w:rPr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</w:lvl>
    <w:lvl w:ilvl="5">
      <w:start w:val="1"/>
      <w:numFmt w:val="decimal"/>
      <w:lvlText w:val="%1.%2.%3.%4.%5.%6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1.%2.%3.%4.%5.%6.%7"/>
      <w:lvlJc w:val="left"/>
      <w:pPr>
        <w:tabs>
          <w:tab w:val="num" w:pos="1701"/>
        </w:tabs>
        <w:ind w:left="1701" w:hanging="1701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701" w:hanging="1701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FD412B8"/>
    <w:multiLevelType w:val="hybridMultilevel"/>
    <w:tmpl w:val="7FB4A5F4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3163EC"/>
    <w:multiLevelType w:val="hybridMultilevel"/>
    <w:tmpl w:val="6476A0FA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61DE465D"/>
    <w:multiLevelType w:val="hybridMultilevel"/>
    <w:tmpl w:val="4D589580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F527C7F"/>
    <w:multiLevelType w:val="hybridMultilevel"/>
    <w:tmpl w:val="CA908950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D07FD4"/>
    <w:multiLevelType w:val="hybridMultilevel"/>
    <w:tmpl w:val="55562338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7078D7"/>
    <w:multiLevelType w:val="hybridMultilevel"/>
    <w:tmpl w:val="2328FDCE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7057F5"/>
    <w:multiLevelType w:val="hybridMultilevel"/>
    <w:tmpl w:val="38BA8178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DB52E7"/>
    <w:multiLevelType w:val="hybridMultilevel"/>
    <w:tmpl w:val="6D9457D2"/>
    <w:lvl w:ilvl="0" w:tplc="B60A3D7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5554797">
    <w:abstractNumId w:val="6"/>
  </w:num>
  <w:num w:numId="2" w16cid:durableId="772286100">
    <w:abstractNumId w:val="18"/>
  </w:num>
  <w:num w:numId="3" w16cid:durableId="1814760051">
    <w:abstractNumId w:val="3"/>
  </w:num>
  <w:num w:numId="4" w16cid:durableId="813446030">
    <w:abstractNumId w:val="5"/>
  </w:num>
  <w:num w:numId="5" w16cid:durableId="361176079">
    <w:abstractNumId w:val="31"/>
  </w:num>
  <w:num w:numId="6" w16cid:durableId="1003700391">
    <w:abstractNumId w:val="1"/>
  </w:num>
  <w:num w:numId="7" w16cid:durableId="746263939">
    <w:abstractNumId w:val="30"/>
  </w:num>
  <w:num w:numId="8" w16cid:durableId="1277757211">
    <w:abstractNumId w:val="2"/>
  </w:num>
  <w:num w:numId="9" w16cid:durableId="643238892">
    <w:abstractNumId w:val="13"/>
  </w:num>
  <w:num w:numId="10" w16cid:durableId="957830284">
    <w:abstractNumId w:val="23"/>
  </w:num>
  <w:num w:numId="11" w16cid:durableId="2077976015">
    <w:abstractNumId w:val="25"/>
  </w:num>
  <w:num w:numId="12" w16cid:durableId="1862159467">
    <w:abstractNumId w:val="8"/>
  </w:num>
  <w:num w:numId="13" w16cid:durableId="1990094575">
    <w:abstractNumId w:val="24"/>
  </w:num>
  <w:num w:numId="14" w16cid:durableId="2025282663">
    <w:abstractNumId w:val="15"/>
  </w:num>
  <w:num w:numId="15" w16cid:durableId="228539169">
    <w:abstractNumId w:val="10"/>
  </w:num>
  <w:num w:numId="16" w16cid:durableId="1105341027">
    <w:abstractNumId w:val="29"/>
  </w:num>
  <w:num w:numId="17" w16cid:durableId="390153860">
    <w:abstractNumId w:val="33"/>
  </w:num>
  <w:num w:numId="18" w16cid:durableId="859121722">
    <w:abstractNumId w:val="32"/>
  </w:num>
  <w:num w:numId="19" w16cid:durableId="321586160">
    <w:abstractNumId w:val="19"/>
  </w:num>
  <w:num w:numId="20" w16cid:durableId="1457410838">
    <w:abstractNumId w:val="22"/>
  </w:num>
  <w:num w:numId="21" w16cid:durableId="23485326">
    <w:abstractNumId w:val="0"/>
  </w:num>
  <w:num w:numId="22" w16cid:durableId="623315461">
    <w:abstractNumId w:val="7"/>
  </w:num>
  <w:num w:numId="23" w16cid:durableId="35395693">
    <w:abstractNumId w:val="14"/>
  </w:num>
  <w:num w:numId="24" w16cid:durableId="1528713692">
    <w:abstractNumId w:val="12"/>
  </w:num>
  <w:num w:numId="25" w16cid:durableId="1972049516">
    <w:abstractNumId w:val="28"/>
  </w:num>
  <w:num w:numId="26" w16cid:durableId="138152818">
    <w:abstractNumId w:val="20"/>
  </w:num>
  <w:num w:numId="27" w16cid:durableId="388698950">
    <w:abstractNumId w:val="9"/>
  </w:num>
  <w:num w:numId="28" w16cid:durableId="830100160">
    <w:abstractNumId w:val="26"/>
  </w:num>
  <w:num w:numId="29" w16cid:durableId="1904833979">
    <w:abstractNumId w:val="17"/>
  </w:num>
  <w:num w:numId="30" w16cid:durableId="318463115">
    <w:abstractNumId w:val="11"/>
  </w:num>
  <w:num w:numId="31" w16cid:durableId="1262105247">
    <w:abstractNumId w:val="16"/>
  </w:num>
  <w:num w:numId="32" w16cid:durableId="286619359">
    <w:abstractNumId w:val="21"/>
  </w:num>
  <w:num w:numId="33" w16cid:durableId="445197997">
    <w:abstractNumId w:val="4"/>
  </w:num>
  <w:num w:numId="34" w16cid:durableId="755252994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B1"/>
    <w:rsid w:val="00010138"/>
    <w:rsid w:val="000114C0"/>
    <w:rsid w:val="00013D35"/>
    <w:rsid w:val="00014574"/>
    <w:rsid w:val="000328E0"/>
    <w:rsid w:val="000440F1"/>
    <w:rsid w:val="00045FFC"/>
    <w:rsid w:val="00056AF5"/>
    <w:rsid w:val="00075A96"/>
    <w:rsid w:val="00091416"/>
    <w:rsid w:val="00096A0C"/>
    <w:rsid w:val="000A2D23"/>
    <w:rsid w:val="000B3445"/>
    <w:rsid w:val="000C6701"/>
    <w:rsid w:val="000D7DF9"/>
    <w:rsid w:val="000F52E3"/>
    <w:rsid w:val="001032AE"/>
    <w:rsid w:val="001059FF"/>
    <w:rsid w:val="00110B7F"/>
    <w:rsid w:val="0011156E"/>
    <w:rsid w:val="00111907"/>
    <w:rsid w:val="00124CF3"/>
    <w:rsid w:val="00135BA5"/>
    <w:rsid w:val="0014100D"/>
    <w:rsid w:val="00143A91"/>
    <w:rsid w:val="00144F76"/>
    <w:rsid w:val="001458FC"/>
    <w:rsid w:val="001479A2"/>
    <w:rsid w:val="00163E8C"/>
    <w:rsid w:val="00171299"/>
    <w:rsid w:val="00177674"/>
    <w:rsid w:val="00177C1C"/>
    <w:rsid w:val="00180D29"/>
    <w:rsid w:val="00186A0E"/>
    <w:rsid w:val="00187753"/>
    <w:rsid w:val="00187C0B"/>
    <w:rsid w:val="0019073C"/>
    <w:rsid w:val="001947DD"/>
    <w:rsid w:val="0019749B"/>
    <w:rsid w:val="001A3CC0"/>
    <w:rsid w:val="001B14F1"/>
    <w:rsid w:val="001B543D"/>
    <w:rsid w:val="001C070C"/>
    <w:rsid w:val="001C2745"/>
    <w:rsid w:val="001D1EF4"/>
    <w:rsid w:val="001D2B18"/>
    <w:rsid w:val="001D559F"/>
    <w:rsid w:val="001D6CC0"/>
    <w:rsid w:val="001D77F7"/>
    <w:rsid w:val="001E3DE6"/>
    <w:rsid w:val="0020739C"/>
    <w:rsid w:val="00212E0C"/>
    <w:rsid w:val="00234607"/>
    <w:rsid w:val="00236076"/>
    <w:rsid w:val="0023766A"/>
    <w:rsid w:val="00254E46"/>
    <w:rsid w:val="00256A7B"/>
    <w:rsid w:val="00261A31"/>
    <w:rsid w:val="002653BB"/>
    <w:rsid w:val="00270401"/>
    <w:rsid w:val="00270B52"/>
    <w:rsid w:val="00276A2A"/>
    <w:rsid w:val="00281E09"/>
    <w:rsid w:val="0028510F"/>
    <w:rsid w:val="0028602D"/>
    <w:rsid w:val="0029530B"/>
    <w:rsid w:val="002A017E"/>
    <w:rsid w:val="002A355C"/>
    <w:rsid w:val="002B4900"/>
    <w:rsid w:val="002D18AE"/>
    <w:rsid w:val="002D387C"/>
    <w:rsid w:val="002D7232"/>
    <w:rsid w:val="002E13AB"/>
    <w:rsid w:val="002E5AE6"/>
    <w:rsid w:val="002E5D77"/>
    <w:rsid w:val="002F3235"/>
    <w:rsid w:val="002F5183"/>
    <w:rsid w:val="002F7295"/>
    <w:rsid w:val="003114A2"/>
    <w:rsid w:val="00311D16"/>
    <w:rsid w:val="00312FA0"/>
    <w:rsid w:val="0032546F"/>
    <w:rsid w:val="003258E7"/>
    <w:rsid w:val="00326EA6"/>
    <w:rsid w:val="003278AE"/>
    <w:rsid w:val="00330C1B"/>
    <w:rsid w:val="00332004"/>
    <w:rsid w:val="00337122"/>
    <w:rsid w:val="00352B3E"/>
    <w:rsid w:val="00353B2D"/>
    <w:rsid w:val="00356BE4"/>
    <w:rsid w:val="003610B6"/>
    <w:rsid w:val="00365D7F"/>
    <w:rsid w:val="00367D32"/>
    <w:rsid w:val="00373172"/>
    <w:rsid w:val="0039269B"/>
    <w:rsid w:val="00393D60"/>
    <w:rsid w:val="003B03A2"/>
    <w:rsid w:val="003B242C"/>
    <w:rsid w:val="003B47F7"/>
    <w:rsid w:val="003C70E3"/>
    <w:rsid w:val="003D3A36"/>
    <w:rsid w:val="003E2013"/>
    <w:rsid w:val="003E5BD7"/>
    <w:rsid w:val="003F4BF4"/>
    <w:rsid w:val="00403407"/>
    <w:rsid w:val="0041194B"/>
    <w:rsid w:val="00417655"/>
    <w:rsid w:val="00417AD9"/>
    <w:rsid w:val="00424D56"/>
    <w:rsid w:val="00433BBB"/>
    <w:rsid w:val="00436CE9"/>
    <w:rsid w:val="0044241C"/>
    <w:rsid w:val="00444496"/>
    <w:rsid w:val="00460C20"/>
    <w:rsid w:val="00481447"/>
    <w:rsid w:val="004866FC"/>
    <w:rsid w:val="004B5365"/>
    <w:rsid w:val="004B6B64"/>
    <w:rsid w:val="004C7063"/>
    <w:rsid w:val="004D6986"/>
    <w:rsid w:val="004D7520"/>
    <w:rsid w:val="004D7B78"/>
    <w:rsid w:val="004E327E"/>
    <w:rsid w:val="004E4EBB"/>
    <w:rsid w:val="004E5738"/>
    <w:rsid w:val="004E7A93"/>
    <w:rsid w:val="005148B7"/>
    <w:rsid w:val="0052303D"/>
    <w:rsid w:val="0052321A"/>
    <w:rsid w:val="00523868"/>
    <w:rsid w:val="00533A0A"/>
    <w:rsid w:val="005356AC"/>
    <w:rsid w:val="00537573"/>
    <w:rsid w:val="00540E68"/>
    <w:rsid w:val="00545FD8"/>
    <w:rsid w:val="005473E5"/>
    <w:rsid w:val="00550980"/>
    <w:rsid w:val="00571B0B"/>
    <w:rsid w:val="0057504B"/>
    <w:rsid w:val="005838E7"/>
    <w:rsid w:val="00596C92"/>
    <w:rsid w:val="005A3667"/>
    <w:rsid w:val="005A3ECC"/>
    <w:rsid w:val="005B0A19"/>
    <w:rsid w:val="005B12E0"/>
    <w:rsid w:val="005B352C"/>
    <w:rsid w:val="005B467C"/>
    <w:rsid w:val="005C2C2B"/>
    <w:rsid w:val="005C444C"/>
    <w:rsid w:val="005C55CD"/>
    <w:rsid w:val="005C5636"/>
    <w:rsid w:val="005C5E93"/>
    <w:rsid w:val="005E1708"/>
    <w:rsid w:val="005E2859"/>
    <w:rsid w:val="005F46F8"/>
    <w:rsid w:val="006050EC"/>
    <w:rsid w:val="00605E4E"/>
    <w:rsid w:val="00615588"/>
    <w:rsid w:val="00622BB1"/>
    <w:rsid w:val="006230FB"/>
    <w:rsid w:val="006263F8"/>
    <w:rsid w:val="00627488"/>
    <w:rsid w:val="00637EFA"/>
    <w:rsid w:val="00642C84"/>
    <w:rsid w:val="00643469"/>
    <w:rsid w:val="00644368"/>
    <w:rsid w:val="00644A06"/>
    <w:rsid w:val="006530D3"/>
    <w:rsid w:val="00664E9B"/>
    <w:rsid w:val="0067066B"/>
    <w:rsid w:val="0067285E"/>
    <w:rsid w:val="00674DA7"/>
    <w:rsid w:val="006768A8"/>
    <w:rsid w:val="00690EA6"/>
    <w:rsid w:val="00695DBD"/>
    <w:rsid w:val="006A3B0C"/>
    <w:rsid w:val="006B18D7"/>
    <w:rsid w:val="006B68BB"/>
    <w:rsid w:val="006B7660"/>
    <w:rsid w:val="006C0B5C"/>
    <w:rsid w:val="006C2011"/>
    <w:rsid w:val="006D3DD7"/>
    <w:rsid w:val="006D7F24"/>
    <w:rsid w:val="006E3FA4"/>
    <w:rsid w:val="007104EA"/>
    <w:rsid w:val="00710A4A"/>
    <w:rsid w:val="00711505"/>
    <w:rsid w:val="00717D1F"/>
    <w:rsid w:val="0072353A"/>
    <w:rsid w:val="007310C8"/>
    <w:rsid w:val="0074012E"/>
    <w:rsid w:val="00746EFC"/>
    <w:rsid w:val="00747529"/>
    <w:rsid w:val="0074766D"/>
    <w:rsid w:val="00750FB7"/>
    <w:rsid w:val="00764D92"/>
    <w:rsid w:val="0076629B"/>
    <w:rsid w:val="00771636"/>
    <w:rsid w:val="007814D4"/>
    <w:rsid w:val="00785601"/>
    <w:rsid w:val="007863C4"/>
    <w:rsid w:val="00793C10"/>
    <w:rsid w:val="007A1C43"/>
    <w:rsid w:val="007B059F"/>
    <w:rsid w:val="007B10D9"/>
    <w:rsid w:val="007B5C6B"/>
    <w:rsid w:val="007C5A69"/>
    <w:rsid w:val="007D21FF"/>
    <w:rsid w:val="007D52E3"/>
    <w:rsid w:val="007D6496"/>
    <w:rsid w:val="007E7605"/>
    <w:rsid w:val="007F034F"/>
    <w:rsid w:val="007F2EFC"/>
    <w:rsid w:val="00801E55"/>
    <w:rsid w:val="0080566F"/>
    <w:rsid w:val="00811B02"/>
    <w:rsid w:val="008333E5"/>
    <w:rsid w:val="008335B5"/>
    <w:rsid w:val="00835F28"/>
    <w:rsid w:val="00840DA0"/>
    <w:rsid w:val="008416DF"/>
    <w:rsid w:val="00850E83"/>
    <w:rsid w:val="0085582D"/>
    <w:rsid w:val="00856226"/>
    <w:rsid w:val="008571E3"/>
    <w:rsid w:val="00863427"/>
    <w:rsid w:val="00873B4C"/>
    <w:rsid w:val="00873F7D"/>
    <w:rsid w:val="00874389"/>
    <w:rsid w:val="0088437F"/>
    <w:rsid w:val="008867DE"/>
    <w:rsid w:val="00892F99"/>
    <w:rsid w:val="00896105"/>
    <w:rsid w:val="008A7FD9"/>
    <w:rsid w:val="008B2D67"/>
    <w:rsid w:val="008F17D7"/>
    <w:rsid w:val="008F49B5"/>
    <w:rsid w:val="008F4B6A"/>
    <w:rsid w:val="008F6F7B"/>
    <w:rsid w:val="00901E41"/>
    <w:rsid w:val="00903721"/>
    <w:rsid w:val="0091126D"/>
    <w:rsid w:val="009122EC"/>
    <w:rsid w:val="00913FE4"/>
    <w:rsid w:val="009262FE"/>
    <w:rsid w:val="009421F6"/>
    <w:rsid w:val="009436A0"/>
    <w:rsid w:val="00965A38"/>
    <w:rsid w:val="009678DF"/>
    <w:rsid w:val="00971B2F"/>
    <w:rsid w:val="009727E8"/>
    <w:rsid w:val="00975C7F"/>
    <w:rsid w:val="00980440"/>
    <w:rsid w:val="00981754"/>
    <w:rsid w:val="0098231D"/>
    <w:rsid w:val="009824E1"/>
    <w:rsid w:val="00992AFC"/>
    <w:rsid w:val="009A6056"/>
    <w:rsid w:val="009A7C7A"/>
    <w:rsid w:val="009C3043"/>
    <w:rsid w:val="009C4222"/>
    <w:rsid w:val="009C7EAC"/>
    <w:rsid w:val="009D1079"/>
    <w:rsid w:val="009E4511"/>
    <w:rsid w:val="009F1DA6"/>
    <w:rsid w:val="00A0026C"/>
    <w:rsid w:val="00A03C65"/>
    <w:rsid w:val="00A07140"/>
    <w:rsid w:val="00A10AB3"/>
    <w:rsid w:val="00A267CD"/>
    <w:rsid w:val="00A35026"/>
    <w:rsid w:val="00A413D5"/>
    <w:rsid w:val="00A54713"/>
    <w:rsid w:val="00A57D7A"/>
    <w:rsid w:val="00A62767"/>
    <w:rsid w:val="00A66E0F"/>
    <w:rsid w:val="00A7796E"/>
    <w:rsid w:val="00A82206"/>
    <w:rsid w:val="00A85111"/>
    <w:rsid w:val="00AA57B3"/>
    <w:rsid w:val="00AA6643"/>
    <w:rsid w:val="00AB1838"/>
    <w:rsid w:val="00AB525B"/>
    <w:rsid w:val="00AB796B"/>
    <w:rsid w:val="00AC3A71"/>
    <w:rsid w:val="00AD13BF"/>
    <w:rsid w:val="00AD57BA"/>
    <w:rsid w:val="00AD732F"/>
    <w:rsid w:val="00AE4E45"/>
    <w:rsid w:val="00AE5073"/>
    <w:rsid w:val="00AF0B81"/>
    <w:rsid w:val="00AF4B15"/>
    <w:rsid w:val="00B04721"/>
    <w:rsid w:val="00B04E54"/>
    <w:rsid w:val="00B11F84"/>
    <w:rsid w:val="00B201F9"/>
    <w:rsid w:val="00B240D6"/>
    <w:rsid w:val="00B261DD"/>
    <w:rsid w:val="00B339AA"/>
    <w:rsid w:val="00B37205"/>
    <w:rsid w:val="00B55462"/>
    <w:rsid w:val="00B64F26"/>
    <w:rsid w:val="00B66F89"/>
    <w:rsid w:val="00B74507"/>
    <w:rsid w:val="00B77670"/>
    <w:rsid w:val="00B812BD"/>
    <w:rsid w:val="00B83F15"/>
    <w:rsid w:val="00B86EBD"/>
    <w:rsid w:val="00B90D55"/>
    <w:rsid w:val="00B922C6"/>
    <w:rsid w:val="00BB0FD4"/>
    <w:rsid w:val="00BC1324"/>
    <w:rsid w:val="00BC1523"/>
    <w:rsid w:val="00BC6562"/>
    <w:rsid w:val="00BC7529"/>
    <w:rsid w:val="00BD1332"/>
    <w:rsid w:val="00BD6BDE"/>
    <w:rsid w:val="00BE5023"/>
    <w:rsid w:val="00BE6BBA"/>
    <w:rsid w:val="00BF072C"/>
    <w:rsid w:val="00BF241B"/>
    <w:rsid w:val="00C03B9F"/>
    <w:rsid w:val="00C420CC"/>
    <w:rsid w:val="00C44A75"/>
    <w:rsid w:val="00C55892"/>
    <w:rsid w:val="00C757AD"/>
    <w:rsid w:val="00C8211A"/>
    <w:rsid w:val="00C941BD"/>
    <w:rsid w:val="00C956BE"/>
    <w:rsid w:val="00CC1B80"/>
    <w:rsid w:val="00CD23E5"/>
    <w:rsid w:val="00CD3082"/>
    <w:rsid w:val="00CE26AD"/>
    <w:rsid w:val="00CE2A4E"/>
    <w:rsid w:val="00CE78BF"/>
    <w:rsid w:val="00CE7D70"/>
    <w:rsid w:val="00CF40A6"/>
    <w:rsid w:val="00D01E6B"/>
    <w:rsid w:val="00D06471"/>
    <w:rsid w:val="00D30DE7"/>
    <w:rsid w:val="00D34C57"/>
    <w:rsid w:val="00D3728D"/>
    <w:rsid w:val="00D37963"/>
    <w:rsid w:val="00D4322E"/>
    <w:rsid w:val="00D52446"/>
    <w:rsid w:val="00D541EE"/>
    <w:rsid w:val="00D63939"/>
    <w:rsid w:val="00D70F14"/>
    <w:rsid w:val="00D71B7D"/>
    <w:rsid w:val="00D76C0E"/>
    <w:rsid w:val="00D80D89"/>
    <w:rsid w:val="00D86F99"/>
    <w:rsid w:val="00D907D6"/>
    <w:rsid w:val="00D93018"/>
    <w:rsid w:val="00D93D4C"/>
    <w:rsid w:val="00D93FD1"/>
    <w:rsid w:val="00DB0930"/>
    <w:rsid w:val="00DB4589"/>
    <w:rsid w:val="00DB7B5D"/>
    <w:rsid w:val="00DC038E"/>
    <w:rsid w:val="00DC33BC"/>
    <w:rsid w:val="00DC6395"/>
    <w:rsid w:val="00DD0C3D"/>
    <w:rsid w:val="00DD1516"/>
    <w:rsid w:val="00DD4CC4"/>
    <w:rsid w:val="00DD76D7"/>
    <w:rsid w:val="00DF37E8"/>
    <w:rsid w:val="00DF3AAD"/>
    <w:rsid w:val="00DF3E39"/>
    <w:rsid w:val="00DF411D"/>
    <w:rsid w:val="00DF627A"/>
    <w:rsid w:val="00E05725"/>
    <w:rsid w:val="00E06FFB"/>
    <w:rsid w:val="00E07AD1"/>
    <w:rsid w:val="00E172A2"/>
    <w:rsid w:val="00E1755F"/>
    <w:rsid w:val="00E175AE"/>
    <w:rsid w:val="00E268CF"/>
    <w:rsid w:val="00E37E74"/>
    <w:rsid w:val="00E44431"/>
    <w:rsid w:val="00E448F2"/>
    <w:rsid w:val="00E44B9E"/>
    <w:rsid w:val="00E450D9"/>
    <w:rsid w:val="00E556A9"/>
    <w:rsid w:val="00E728FC"/>
    <w:rsid w:val="00E863AB"/>
    <w:rsid w:val="00E90E1D"/>
    <w:rsid w:val="00E931C8"/>
    <w:rsid w:val="00E96734"/>
    <w:rsid w:val="00EA784A"/>
    <w:rsid w:val="00EB2375"/>
    <w:rsid w:val="00EB79EB"/>
    <w:rsid w:val="00EB7C66"/>
    <w:rsid w:val="00EC093B"/>
    <w:rsid w:val="00EC1E42"/>
    <w:rsid w:val="00EC64D3"/>
    <w:rsid w:val="00EC7259"/>
    <w:rsid w:val="00ED5A9E"/>
    <w:rsid w:val="00EE551E"/>
    <w:rsid w:val="00EE7B52"/>
    <w:rsid w:val="00EF1D0A"/>
    <w:rsid w:val="00F023F8"/>
    <w:rsid w:val="00F1034E"/>
    <w:rsid w:val="00F250ED"/>
    <w:rsid w:val="00F27325"/>
    <w:rsid w:val="00F31614"/>
    <w:rsid w:val="00F335B2"/>
    <w:rsid w:val="00F33619"/>
    <w:rsid w:val="00F33C27"/>
    <w:rsid w:val="00F407B1"/>
    <w:rsid w:val="00F5013B"/>
    <w:rsid w:val="00F51268"/>
    <w:rsid w:val="00F51C01"/>
    <w:rsid w:val="00F54EAA"/>
    <w:rsid w:val="00F71E41"/>
    <w:rsid w:val="00FA7D7C"/>
    <w:rsid w:val="00FB525E"/>
    <w:rsid w:val="00FD21F9"/>
    <w:rsid w:val="00FE2580"/>
    <w:rsid w:val="00FE4368"/>
    <w:rsid w:val="00FE5893"/>
    <w:rsid w:val="00FF0D5C"/>
    <w:rsid w:val="0102CAA9"/>
    <w:rsid w:val="03959586"/>
    <w:rsid w:val="03D62A07"/>
    <w:rsid w:val="03FA7090"/>
    <w:rsid w:val="06DB0043"/>
    <w:rsid w:val="075B4BD7"/>
    <w:rsid w:val="08862A3F"/>
    <w:rsid w:val="09778CE8"/>
    <w:rsid w:val="09FB4C74"/>
    <w:rsid w:val="0B569F08"/>
    <w:rsid w:val="0D94763C"/>
    <w:rsid w:val="0DE22A81"/>
    <w:rsid w:val="0E530049"/>
    <w:rsid w:val="10153D4C"/>
    <w:rsid w:val="115D8363"/>
    <w:rsid w:val="129F24D3"/>
    <w:rsid w:val="1428D1E6"/>
    <w:rsid w:val="153D75CA"/>
    <w:rsid w:val="174C31E5"/>
    <w:rsid w:val="17C0BCF8"/>
    <w:rsid w:val="18D9B8BF"/>
    <w:rsid w:val="1BA30FAC"/>
    <w:rsid w:val="1D25CE77"/>
    <w:rsid w:val="1E420841"/>
    <w:rsid w:val="26667B79"/>
    <w:rsid w:val="274D7E72"/>
    <w:rsid w:val="281048BD"/>
    <w:rsid w:val="2996291E"/>
    <w:rsid w:val="2AF27BE9"/>
    <w:rsid w:val="33E9F00C"/>
    <w:rsid w:val="34D7FE47"/>
    <w:rsid w:val="388ED18A"/>
    <w:rsid w:val="3D439F0F"/>
    <w:rsid w:val="3F137A41"/>
    <w:rsid w:val="3F3DECF1"/>
    <w:rsid w:val="4181F29F"/>
    <w:rsid w:val="41ACB61C"/>
    <w:rsid w:val="460F6A23"/>
    <w:rsid w:val="48A856B4"/>
    <w:rsid w:val="4A62B9A5"/>
    <w:rsid w:val="4C80B472"/>
    <w:rsid w:val="4CB77466"/>
    <w:rsid w:val="4EC24DC5"/>
    <w:rsid w:val="508223AE"/>
    <w:rsid w:val="50D8F5AB"/>
    <w:rsid w:val="51D0BD1F"/>
    <w:rsid w:val="52EF726A"/>
    <w:rsid w:val="55F02789"/>
    <w:rsid w:val="577D2FA9"/>
    <w:rsid w:val="586B6F2C"/>
    <w:rsid w:val="58DC0EF5"/>
    <w:rsid w:val="59303991"/>
    <w:rsid w:val="5A97A495"/>
    <w:rsid w:val="5D5DE68E"/>
    <w:rsid w:val="62E3BDE9"/>
    <w:rsid w:val="68C6699C"/>
    <w:rsid w:val="6E8E710C"/>
    <w:rsid w:val="70E03BA7"/>
    <w:rsid w:val="723045FE"/>
    <w:rsid w:val="72A55311"/>
    <w:rsid w:val="746FC312"/>
    <w:rsid w:val="74C96E90"/>
    <w:rsid w:val="76D0639B"/>
    <w:rsid w:val="7918BCA9"/>
    <w:rsid w:val="7ABCCCA7"/>
    <w:rsid w:val="7ABD3451"/>
    <w:rsid w:val="7B2D8B5E"/>
    <w:rsid w:val="7C61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80D272"/>
  <w15:docId w15:val="{40196E0D-8CC4-4219-B7F6-20CAD0B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038E"/>
    <w:pPr>
      <w:spacing w:line="276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546F"/>
    <w:pPr>
      <w:keepNext/>
      <w:keepLines/>
      <w:spacing w:after="240"/>
      <w:outlineLvl w:val="0"/>
    </w:pPr>
    <w:rPr>
      <w:rFonts w:eastAsiaTheme="majorEastAsia" w:cstheme="majorBidi"/>
      <w:b/>
      <w:color w:val="004AB8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46F"/>
    <w:pPr>
      <w:keepNext/>
      <w:keepLines/>
      <w:spacing w:after="120"/>
      <w:outlineLvl w:val="1"/>
    </w:pPr>
    <w:rPr>
      <w:rFonts w:eastAsiaTheme="majorEastAsia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546F"/>
    <w:pPr>
      <w:keepNext/>
      <w:keepLines/>
      <w:spacing w:after="60"/>
      <w:outlineLvl w:val="2"/>
    </w:pPr>
    <w:rPr>
      <w:rFonts w:eastAsiaTheme="majorEastAsia" w:cstheme="majorBidi"/>
      <w:b/>
      <w:color w:val="007D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C-NormalText">
    <w:name w:val="TC - Normal Text"/>
    <w:basedOn w:val="Normal"/>
    <w:qFormat/>
    <w:rsid w:val="00417AD9"/>
    <w:pPr>
      <w:spacing w:after="120"/>
    </w:pPr>
    <w:rPr>
      <w:rFonts w:cs="Arial"/>
    </w:rPr>
  </w:style>
  <w:style w:type="table" w:customStyle="1" w:styleId="TableGrid1">
    <w:name w:val="Table Grid1"/>
    <w:basedOn w:val="TableNormal"/>
    <w:next w:val="TableGrid"/>
    <w:uiPriority w:val="59"/>
    <w:rsid w:val="00417AD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17AD9"/>
    <w:rPr>
      <w:rFonts w:eastAsia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-HeadingOne">
    <w:name w:val="TC - Heading One"/>
    <w:basedOn w:val="Heading1"/>
    <w:qFormat/>
    <w:rsid w:val="00417AD9"/>
    <w:rPr>
      <w:rFonts w:eastAsia="Times New Roman" w:cs="Arial"/>
      <w:b w:val="0"/>
      <w:color w:val="auto"/>
      <w:sz w:val="24"/>
      <w:szCs w:val="20"/>
    </w:rPr>
  </w:style>
  <w:style w:type="character" w:customStyle="1" w:styleId="Heading1Char">
    <w:name w:val="Heading 1 Char"/>
    <w:link w:val="Heading1"/>
    <w:uiPriority w:val="9"/>
    <w:rsid w:val="0032546F"/>
    <w:rPr>
      <w:rFonts w:ascii="Arial" w:eastAsiaTheme="majorEastAsia" w:hAnsi="Arial" w:cstheme="majorBidi"/>
      <w:b/>
      <w:color w:val="004AB8"/>
      <w:sz w:val="40"/>
      <w:szCs w:val="32"/>
    </w:rPr>
  </w:style>
  <w:style w:type="paragraph" w:customStyle="1" w:styleId="TC-HeadingTwo">
    <w:name w:val="TC - Heading Two"/>
    <w:basedOn w:val="TC-HeadingOne"/>
    <w:qFormat/>
    <w:rsid w:val="00417AD9"/>
    <w:pPr>
      <w:spacing w:after="160"/>
    </w:pPr>
    <w:rPr>
      <w:sz w:val="22"/>
    </w:rPr>
  </w:style>
  <w:style w:type="paragraph" w:customStyle="1" w:styleId="TC-HeadingThree">
    <w:name w:val="TC - Heading Three"/>
    <w:basedOn w:val="TC-HeadingTwo"/>
    <w:qFormat/>
    <w:rsid w:val="00417AD9"/>
    <w:pPr>
      <w:spacing w:after="120"/>
    </w:pPr>
    <w:rPr>
      <w:sz w:val="20"/>
    </w:rPr>
  </w:style>
  <w:style w:type="paragraph" w:customStyle="1" w:styleId="TC-HeadingEmphasised">
    <w:name w:val="TC - Heading Emphasised"/>
    <w:basedOn w:val="Normal"/>
    <w:qFormat/>
    <w:rsid w:val="00417AD9"/>
    <w:pPr>
      <w:spacing w:after="120"/>
    </w:pPr>
    <w:rPr>
      <w:rFonts w:cs="Arial"/>
      <w:b/>
      <w:i/>
    </w:rPr>
  </w:style>
  <w:style w:type="paragraph" w:styleId="Header">
    <w:name w:val="header"/>
    <w:basedOn w:val="Normal"/>
    <w:link w:val="HeaderChar"/>
    <w:unhideWhenUsed/>
    <w:rsid w:val="00417A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17AD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417A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AD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17A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417A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2546F"/>
    <w:rPr>
      <w:rFonts w:ascii="Arial" w:eastAsiaTheme="majorEastAsia" w:hAnsi="Arial" w:cstheme="majorBidi"/>
      <w:b/>
      <w:color w:val="0070C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546F"/>
    <w:rPr>
      <w:rFonts w:ascii="Arial" w:eastAsiaTheme="majorEastAsia" w:hAnsi="Arial" w:cstheme="majorBidi"/>
      <w:b/>
      <w:color w:val="007DDA"/>
      <w:sz w:val="24"/>
      <w:szCs w:val="24"/>
    </w:rPr>
  </w:style>
  <w:style w:type="paragraph" w:customStyle="1" w:styleId="OF-Heading1">
    <w:name w:val="OF - Heading 1"/>
    <w:basedOn w:val="Normal"/>
    <w:link w:val="OF-Heading1Char"/>
    <w:qFormat/>
    <w:rsid w:val="0032546F"/>
    <w:pPr>
      <w:ind w:left="360"/>
    </w:pPr>
    <w:rPr>
      <w:b/>
      <w:color w:val="800000"/>
      <w:sz w:val="32"/>
      <w:szCs w:val="32"/>
    </w:rPr>
  </w:style>
  <w:style w:type="character" w:customStyle="1" w:styleId="OF-Heading1Char">
    <w:name w:val="OF - Heading 1 Char"/>
    <w:basedOn w:val="DefaultParagraphFont"/>
    <w:link w:val="OF-Heading1"/>
    <w:rsid w:val="0032546F"/>
    <w:rPr>
      <w:rFonts w:ascii="Arial" w:hAnsi="Arial"/>
      <w:b/>
      <w:color w:val="800000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rsid w:val="0020739C"/>
    <w:pPr>
      <w:shd w:val="clear" w:color="auto" w:fill="000080"/>
      <w:spacing w:line="240" w:lineRule="auto"/>
      <w:jc w:val="left"/>
    </w:pPr>
    <w:rPr>
      <w:rFonts w:ascii="Tahoma" w:eastAsia="Times New Roman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0739C"/>
    <w:rPr>
      <w:rFonts w:ascii="Tahoma" w:eastAsia="Times New Roman" w:hAnsi="Tahoma" w:cs="Tahoma"/>
      <w:shd w:val="clear" w:color="auto" w:fill="000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332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332"/>
    <w:rPr>
      <w:rFonts w:ascii="Lucida Grande" w:hAnsi="Lucida Grande" w:cs="Lucida Grande"/>
      <w:sz w:val="18"/>
      <w:szCs w:val="18"/>
    </w:rPr>
  </w:style>
  <w:style w:type="paragraph" w:styleId="BodyText2">
    <w:name w:val="Body Text 2"/>
    <w:basedOn w:val="Normal"/>
    <w:link w:val="BodyText2Char"/>
    <w:rsid w:val="005C2C2B"/>
    <w:pPr>
      <w:spacing w:line="240" w:lineRule="auto"/>
      <w:jc w:val="left"/>
    </w:pPr>
    <w:rPr>
      <w:rFonts w:eastAsia="Times New Roman" w:cs="Arial"/>
      <w:sz w:val="24"/>
    </w:rPr>
  </w:style>
  <w:style w:type="character" w:customStyle="1" w:styleId="BodyText2Char">
    <w:name w:val="Body Text 2 Char"/>
    <w:basedOn w:val="DefaultParagraphFont"/>
    <w:link w:val="BodyText2"/>
    <w:rsid w:val="005C2C2B"/>
    <w:rPr>
      <w:rFonts w:ascii="Arial" w:eastAsia="Times New Roman" w:hAnsi="Arial" w:cs="Arial"/>
      <w:sz w:val="24"/>
    </w:rPr>
  </w:style>
  <w:style w:type="character" w:styleId="PageNumber">
    <w:name w:val="page number"/>
    <w:basedOn w:val="DefaultParagraphFont"/>
    <w:rsid w:val="00B86EBD"/>
  </w:style>
  <w:style w:type="paragraph" w:customStyle="1" w:styleId="Legal1">
    <w:name w:val="Legal 1"/>
    <w:basedOn w:val="Normal"/>
    <w:next w:val="Normal"/>
    <w:rsid w:val="006B18D7"/>
    <w:pPr>
      <w:numPr>
        <w:numId w:val="11"/>
      </w:numPr>
      <w:spacing w:after="240" w:line="240" w:lineRule="auto"/>
      <w:jc w:val="left"/>
      <w:outlineLvl w:val="0"/>
    </w:pPr>
    <w:rPr>
      <w:rFonts w:eastAsia="Times New Roman" w:cs="Arial"/>
      <w:b/>
      <w:bCs/>
      <w:sz w:val="24"/>
    </w:rPr>
  </w:style>
  <w:style w:type="paragraph" w:customStyle="1" w:styleId="Legal2">
    <w:name w:val="Legal 2"/>
    <w:basedOn w:val="Normal"/>
    <w:next w:val="Normal"/>
    <w:rsid w:val="006B18D7"/>
    <w:pPr>
      <w:numPr>
        <w:ilvl w:val="1"/>
        <w:numId w:val="11"/>
      </w:numPr>
      <w:spacing w:after="240" w:line="240" w:lineRule="auto"/>
      <w:jc w:val="left"/>
      <w:outlineLvl w:val="1"/>
    </w:pPr>
    <w:rPr>
      <w:rFonts w:eastAsia="Times New Roman" w:cs="Arial"/>
      <w:sz w:val="22"/>
    </w:rPr>
  </w:style>
  <w:style w:type="character" w:customStyle="1" w:styleId="A1">
    <w:name w:val="A1"/>
    <w:uiPriority w:val="99"/>
    <w:rsid w:val="006B18D7"/>
    <w:rPr>
      <w:rFonts w:cs="Myriad Pro"/>
      <w:color w:val="FFFFFF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18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183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F518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4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e461d1-780c-49d5-b58a-f746f874e970">7RX4VK37Y5M7-201724967-32199</_dlc_DocId>
    <_dlc_DocIdUrl xmlns="b4e461d1-780c-49d5-b58a-f746f874e970">
      <Url>https://bowhilleng.sharepoint.com/HR/_layouts/15/DocIdRedir.aspx?ID=7RX4VK37Y5M7-201724967-32199</Url>
      <Description>7RX4VK37Y5M7-201724967-32199</Description>
    </_dlc_DocIdUrl>
    <TaxCatchAll xmlns="b4e461d1-780c-49d5-b58a-f746f874e970" xsi:nil="true"/>
    <lcf76f155ced4ddcb4097134ff3c332f xmlns="093c4aab-e2d7-4c16-9757-325c4a96a8ae">
      <Terms xmlns="http://schemas.microsoft.com/office/infopath/2007/PartnerControls"/>
    </lcf76f155ced4ddcb4097134ff3c332f>
    <Document_x0020_Type xmlns="093c4aab-e2d7-4c16-9757-325c4a96a8ae">Staff Record</Document_x0020_Type>
    <Expirery_x0020_Date xmlns="093c4aab-e2d7-4c16-9757-325c4a96a8ae" xsi:nil="true"/>
    <SharedWithUsers xmlns="78343cba-b961-44ca-b7e4-cfef8377e19f">
      <UserInfo>
        <DisplayName>Jodie Hawkes | Bowhill Engineering</DisplayName>
        <AccountId>15</AccountId>
        <AccountType/>
      </UserInfo>
      <UserInfo>
        <DisplayName>Tom Dennis | Bowhill Engineering</DisplayName>
        <AccountId>40</AccountId>
        <AccountType/>
      </UserInfo>
      <UserInfo>
        <DisplayName>Demi Herrmann | Bowhill Engineering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DB01EBF415B4C8E3B09909BA6B1DF" ma:contentTypeVersion="2733" ma:contentTypeDescription="Create a new document." ma:contentTypeScope="" ma:versionID="5945227da1c7dd810c0b0c50d96a65a1">
  <xsd:schema xmlns:xsd="http://www.w3.org/2001/XMLSchema" xmlns:xs="http://www.w3.org/2001/XMLSchema" xmlns:p="http://schemas.microsoft.com/office/2006/metadata/properties" xmlns:ns2="093c4aab-e2d7-4c16-9757-325c4a96a8ae" xmlns:ns3="78343cba-b961-44ca-b7e4-cfef8377e19f" xmlns:ns4="b4e461d1-780c-49d5-b58a-f746f874e970" targetNamespace="http://schemas.microsoft.com/office/2006/metadata/properties" ma:root="true" ma:fieldsID="94c2d3ac8d92c85d0d5deb3a5c7ea580" ns2:_="" ns3:_="" ns4:_="">
    <xsd:import namespace="093c4aab-e2d7-4c16-9757-325c4a96a8ae"/>
    <xsd:import namespace="78343cba-b961-44ca-b7e4-cfef8377e19f"/>
    <xsd:import namespace="b4e461d1-780c-49d5-b58a-f746f874e970"/>
    <xsd:element name="properties">
      <xsd:complexType>
        <xsd:sequence>
          <xsd:element name="documentManagement">
            <xsd:complexType>
              <xsd:all>
                <xsd:element ref="ns2:Expirery_x0020_Date" minOccurs="0"/>
                <xsd:element ref="ns2:MediaServiceAutoTags" minOccurs="0"/>
                <xsd:element ref="ns3:SharedWithUsers" minOccurs="0"/>
                <xsd:element ref="ns3:SharedWithDetails" minOccurs="0"/>
                <xsd:element ref="ns2:Document_x0020_Type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OCR" minOccurs="0"/>
                <xsd:element ref="ns4:_dlc_DocId" minOccurs="0"/>
                <xsd:element ref="ns4:_dlc_DocIdUrl" minOccurs="0"/>
                <xsd:element ref="ns4:_dlc_DocIdPersistId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c4aab-e2d7-4c16-9757-325c4a96a8ae" elementFormDefault="qualified">
    <xsd:import namespace="http://schemas.microsoft.com/office/2006/documentManagement/types"/>
    <xsd:import namespace="http://schemas.microsoft.com/office/infopath/2007/PartnerControls"/>
    <xsd:element name="Expirery_x0020_Date" ma:index="8" nillable="true" ma:displayName="Expiry Date" ma:description="Enter expiry date (if stated on Document).&#10;Leave blank if no expiry date." ma:format="DateOnly" ma:internalName="Expirery_x0020_Date">
      <xsd:simpleType>
        <xsd:restriction base="dms:DateTime"/>
      </xsd:simpleType>
    </xsd:element>
    <xsd:element name="MediaServiceAutoTags" ma:index="9" nillable="true" ma:displayName="MediaServiceAutoTags" ma:internalName="MediaServiceAutoTags" ma:readOnly="true">
      <xsd:simpleType>
        <xsd:restriction base="dms:Text"/>
      </xsd:simpleType>
    </xsd:element>
    <xsd:element name="Document_x0020_Type" ma:index="12" nillable="true" ma:displayName="Document Type" ma:default="Staff Record" ma:format="Dropdown" ma:internalName="Document_x0020_Type">
      <xsd:simpleType>
        <xsd:restriction base="dms:Choice">
          <xsd:enumeration value="Archive"/>
          <xsd:enumeration value="Staff Record"/>
          <xsd:enumeration value="Other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74574c-9cc7-4f56-8428-78f77c60d7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43cba-b961-44ca-b7e4-cfef8377e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61d1-780c-49d5-b58a-f746f874e970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348d6d5e-d18c-41a1-88b8-9fb9f7002ef8}" ma:internalName="TaxCatchAll" ma:showField="CatchAllData" ma:web="b4e461d1-780c-49d5-b58a-f746f874e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B0BE0F-AD8E-47A1-AD25-FFEF165EE4E3}">
  <ds:schemaRefs>
    <ds:schemaRef ds:uri="http://schemas.microsoft.com/office/2006/metadata/properties"/>
    <ds:schemaRef ds:uri="http://schemas.microsoft.com/office/infopath/2007/PartnerControls"/>
    <ds:schemaRef ds:uri="b4e461d1-780c-49d5-b58a-f746f874e970"/>
    <ds:schemaRef ds:uri="093c4aab-e2d7-4c16-9757-325c4a96a8ae"/>
    <ds:schemaRef ds:uri="78343cba-b961-44ca-b7e4-cfef8377e19f"/>
  </ds:schemaRefs>
</ds:datastoreItem>
</file>

<file path=customXml/itemProps2.xml><?xml version="1.0" encoding="utf-8"?>
<ds:datastoreItem xmlns:ds="http://schemas.openxmlformats.org/officeDocument/2006/customXml" ds:itemID="{2FEA9359-F07F-44CC-B4B6-4616E259F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02997E-9BA1-4D24-9C2D-151F3999D86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F807459-AD5D-4443-96B6-88D3D1390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3c4aab-e2d7-4c16-9757-325c4a96a8ae"/>
    <ds:schemaRef ds:uri="78343cba-b961-44ca-b7e4-cfef8377e19f"/>
    <ds:schemaRef ds:uri="b4e461d1-780c-49d5-b58a-f746f874e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975</Words>
  <Characters>5564</Characters>
  <Application>Microsoft Office Word</Application>
  <DocSecurity>0</DocSecurity>
  <Lines>46</Lines>
  <Paragraphs>13</Paragraphs>
  <ScaleCrop>false</ScaleCrop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/>
  <dc:creator>Misty Gleeson</dc:creator>
  <cp:keywords/>
  <dc:description/>
  <cp:lastModifiedBy>Samantha Krollig | Bowhill Engineering</cp:lastModifiedBy>
  <cp:revision>2</cp:revision>
  <cp:lastPrinted>2025-11-24T04:23:00Z</cp:lastPrinted>
  <dcterms:created xsi:type="dcterms:W3CDTF">2025-11-24T05:11:00Z</dcterms:created>
  <dcterms:modified xsi:type="dcterms:W3CDTF">2025-11-24T05:11:00Z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0x010100B80DB01EBF415B4C8E3B09909BA6B1DF</vt:lpwstr>
  </property>
  <property fmtid="{D5CDD505-2E9C-101B-9397-08002B2CF9AE}" pid="3" name="Order">
    <vt:r8>1704400</vt:r8>
  </property>
  <property fmtid="{D5CDD505-2E9C-101B-9397-08002B2CF9AE}" pid="4" name="_dlc_DocId">
    <vt:lpwstr>7RX4VK37Y5M7-201724967-17044</vt:lpwstr>
  </property>
  <property fmtid="{D5CDD505-2E9C-101B-9397-08002B2CF9AE}" pid="5" name="_dlc_DocIdUrl">
    <vt:lpwstr>https://bowhilleng.sharepoint.com/HR/_layouts/15/DocIdRedir.aspx?ID=7RX4VK37Y5M7-201724967-17044, 7RX4VK37Y5M7-201724967-17044</vt:lpwstr>
  </property>
  <property fmtid="{D5CDD505-2E9C-101B-9397-08002B2CF9AE}" pid="6" name="_dlc_DocIdItemGuid">
    <vt:lpwstr>6371bd07-1dea-4ece-9f30-9abe67e39e51</vt:lpwstr>
  </property>
  <property fmtid="{D5CDD505-2E9C-101B-9397-08002B2CF9AE}" pid="7" name="MediaServiceImageTags">
    <vt:lpwstr/>
  </property>
</Properties>
</file>